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28" w:rsidRPr="00C84171" w:rsidRDefault="009E0B28" w:rsidP="00C84171">
      <w:pPr>
        <w:shd w:val="clear" w:color="auto" w:fill="FFFFFF"/>
        <w:jc w:val="center"/>
        <w:rPr>
          <w:b/>
          <w:bCs/>
          <w:szCs w:val="28"/>
        </w:rPr>
      </w:pPr>
      <w:r w:rsidRPr="00C84171">
        <w:rPr>
          <w:b/>
          <w:bCs/>
          <w:szCs w:val="28"/>
        </w:rPr>
        <w:t>Доклад по правоприменительной практике</w:t>
      </w:r>
    </w:p>
    <w:p w:rsidR="009E0B28" w:rsidRPr="00C84171" w:rsidRDefault="009E0B28" w:rsidP="00C84171">
      <w:pPr>
        <w:shd w:val="clear" w:color="auto" w:fill="FFFFFF"/>
        <w:jc w:val="center"/>
        <w:rPr>
          <w:b/>
          <w:bCs/>
          <w:szCs w:val="28"/>
        </w:rPr>
      </w:pPr>
      <w:r w:rsidRPr="00C84171">
        <w:rPr>
          <w:b/>
          <w:bCs/>
          <w:szCs w:val="28"/>
        </w:rPr>
        <w:t xml:space="preserve">Алтайского республиканского УФАС </w:t>
      </w:r>
      <w:r w:rsidRPr="00C84171">
        <w:rPr>
          <w:b/>
          <w:szCs w:val="28"/>
        </w:rPr>
        <w:t>в сфере контроля антимонопольного законодательства</w:t>
      </w:r>
    </w:p>
    <w:p w:rsidR="009E0B28" w:rsidRPr="00C84171" w:rsidRDefault="009E0B28" w:rsidP="00C84171">
      <w:pPr>
        <w:shd w:val="clear" w:color="auto" w:fill="FFFFFF"/>
        <w:jc w:val="center"/>
        <w:rPr>
          <w:b/>
          <w:bCs/>
          <w:szCs w:val="28"/>
        </w:rPr>
      </w:pPr>
    </w:p>
    <w:p w:rsidR="009E0B28" w:rsidRPr="00C84171" w:rsidRDefault="009E0B28" w:rsidP="009E0B28">
      <w:pPr>
        <w:ind w:firstLine="567"/>
        <w:jc w:val="both"/>
        <w:rPr>
          <w:szCs w:val="28"/>
        </w:rPr>
      </w:pPr>
      <w:r w:rsidRPr="00C84171">
        <w:rPr>
          <w:szCs w:val="28"/>
        </w:rPr>
        <w:t>Ант</w:t>
      </w:r>
      <w:r w:rsidR="00C84171">
        <w:rPr>
          <w:szCs w:val="28"/>
        </w:rPr>
        <w:t xml:space="preserve">имонопольное законодательство — </w:t>
      </w:r>
      <w:r w:rsidRPr="00C84171">
        <w:rPr>
          <w:szCs w:val="28"/>
        </w:rPr>
        <w:t>система правовых актов, позволяющих обеспечить конкурентные условия рыночных отношений, установить правила поведения участников на товарных рынках, защитить права предприятий малого и среднего бизнеса от хозяйствующих субъектов, занимающих доминирующее положение на товарном рынке.</w:t>
      </w:r>
    </w:p>
    <w:p w:rsidR="009E0B28" w:rsidRPr="00C84171" w:rsidRDefault="009E0B28" w:rsidP="009E0B28">
      <w:pPr>
        <w:suppressAutoHyphens w:val="0"/>
        <w:autoSpaceDE w:val="0"/>
        <w:autoSpaceDN w:val="0"/>
        <w:adjustRightInd w:val="0"/>
        <w:ind w:firstLine="567"/>
        <w:jc w:val="both"/>
        <w:rPr>
          <w:rFonts w:eastAsiaTheme="minorHAnsi"/>
          <w:szCs w:val="28"/>
          <w:lang w:eastAsia="en-US"/>
        </w:rPr>
      </w:pPr>
      <w:r w:rsidRPr="00C84171">
        <w:rPr>
          <w:rFonts w:eastAsiaTheme="minorHAnsi"/>
          <w:szCs w:val="28"/>
          <w:lang w:eastAsia="en-US"/>
        </w:rPr>
        <w:t xml:space="preserve">Антимонопольное законодательство Российской Федерации  основывается на Конституции Российской Федерации, Гражданском </w:t>
      </w:r>
      <w:hyperlink r:id="rId5" w:history="1">
        <w:r w:rsidRPr="00C84171">
          <w:rPr>
            <w:rFonts w:eastAsiaTheme="minorHAnsi"/>
            <w:szCs w:val="28"/>
            <w:lang w:eastAsia="en-US"/>
          </w:rPr>
          <w:t>кодексе</w:t>
        </w:r>
      </w:hyperlink>
      <w:r w:rsidRPr="00C84171">
        <w:rPr>
          <w:rFonts w:eastAsiaTheme="minorHAnsi"/>
          <w:szCs w:val="28"/>
          <w:lang w:eastAsia="en-US"/>
        </w:rPr>
        <w:t xml:space="preserve"> Российской Федерации и состоит из Закона о защите конкуренции, иных федеральных законов, регулирующих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9E0B28" w:rsidRPr="00C84171" w:rsidRDefault="009E0B28" w:rsidP="009E0B28">
      <w:pPr>
        <w:suppressAutoHyphens w:val="0"/>
        <w:autoSpaceDE w:val="0"/>
        <w:autoSpaceDN w:val="0"/>
        <w:adjustRightInd w:val="0"/>
        <w:ind w:firstLine="567"/>
        <w:jc w:val="both"/>
        <w:rPr>
          <w:rFonts w:eastAsiaTheme="minorHAnsi"/>
          <w:szCs w:val="28"/>
          <w:lang w:eastAsia="en-US"/>
        </w:rPr>
      </w:pPr>
      <w:r w:rsidRPr="00C84171">
        <w:rPr>
          <w:rFonts w:eastAsiaTheme="minorHAnsi"/>
          <w:szCs w:val="28"/>
          <w:lang w:eastAsia="en-US"/>
        </w:rPr>
        <w:t xml:space="preserve">В текущем периоде контроль в сфере антимонопольного законодательства в рамках соблюдения требований Закона о защите конкуренции, Закона о торговле, Правил технологического присоединения к сетям </w:t>
      </w:r>
      <w:proofErr w:type="spellStart"/>
      <w:r w:rsidRPr="00C84171">
        <w:rPr>
          <w:rFonts w:eastAsiaTheme="minorHAnsi"/>
          <w:szCs w:val="28"/>
          <w:lang w:eastAsia="en-US"/>
        </w:rPr>
        <w:t>ресурсоснабжения</w:t>
      </w:r>
      <w:proofErr w:type="spellEnd"/>
      <w:r w:rsidRPr="00C84171">
        <w:rPr>
          <w:rFonts w:eastAsiaTheme="minorHAnsi"/>
          <w:szCs w:val="28"/>
          <w:lang w:eastAsia="en-US"/>
        </w:rPr>
        <w:t xml:space="preserve"> осуществлялся в отношении: органов власти, субъектов естественной монополии, хозяйствующих субъектов, осуществляющих торговую деятельность.</w:t>
      </w:r>
    </w:p>
    <w:p w:rsidR="009E0B28" w:rsidRPr="00C84171" w:rsidRDefault="009E0B28" w:rsidP="009E0B28">
      <w:pPr>
        <w:suppressAutoHyphens w:val="0"/>
        <w:autoSpaceDE w:val="0"/>
        <w:autoSpaceDN w:val="0"/>
        <w:adjustRightInd w:val="0"/>
        <w:ind w:firstLine="567"/>
        <w:jc w:val="both"/>
        <w:rPr>
          <w:szCs w:val="28"/>
        </w:rPr>
      </w:pPr>
      <w:r w:rsidRPr="00C84171">
        <w:rPr>
          <w:szCs w:val="28"/>
        </w:rPr>
        <w:t>Учитывая, что деятельность антимонопольного органа направлена, как на осуществление контрольно-надзорной деятельности, так и на предупреждение нарушений антимонопольного законодательства, то в докладе будут озвучены нормы разъяснительного характера и правоприменительная практика Управления.</w:t>
      </w:r>
    </w:p>
    <w:p w:rsidR="009E0B28" w:rsidRDefault="009E0B28" w:rsidP="00C84171">
      <w:pPr>
        <w:shd w:val="clear" w:color="auto" w:fill="FFFFFF"/>
        <w:ind w:firstLine="567"/>
        <w:jc w:val="center"/>
        <w:rPr>
          <w:b/>
          <w:bCs/>
          <w:szCs w:val="28"/>
        </w:rPr>
      </w:pPr>
    </w:p>
    <w:p w:rsidR="00B7572C" w:rsidRPr="00C84171" w:rsidRDefault="00B7572C" w:rsidP="00C84171">
      <w:pPr>
        <w:shd w:val="clear" w:color="auto" w:fill="FFFFFF"/>
        <w:ind w:firstLine="567"/>
        <w:jc w:val="center"/>
        <w:rPr>
          <w:b/>
          <w:bCs/>
          <w:szCs w:val="28"/>
        </w:rPr>
      </w:pPr>
    </w:p>
    <w:p w:rsidR="009E0B28" w:rsidRPr="00C84171" w:rsidRDefault="009E0B28" w:rsidP="00C84171">
      <w:pPr>
        <w:shd w:val="clear" w:color="auto" w:fill="FFFFFF"/>
        <w:ind w:firstLine="567"/>
        <w:jc w:val="center"/>
        <w:rPr>
          <w:b/>
          <w:bCs/>
          <w:szCs w:val="28"/>
        </w:rPr>
      </w:pPr>
      <w:r w:rsidRPr="00C84171">
        <w:rPr>
          <w:b/>
          <w:bCs/>
          <w:szCs w:val="28"/>
        </w:rPr>
        <w:t>Статистика выявления и пресечения нарушений антимонопольного законодательства</w:t>
      </w:r>
    </w:p>
    <w:p w:rsidR="009E0B28" w:rsidRPr="00C84171" w:rsidRDefault="009E0B28" w:rsidP="009E0B28">
      <w:pPr>
        <w:shd w:val="clear" w:color="auto" w:fill="FFFFFF"/>
        <w:ind w:firstLine="567"/>
        <w:jc w:val="both"/>
        <w:rPr>
          <w:b/>
          <w:bCs/>
          <w:szCs w:val="28"/>
        </w:rPr>
      </w:pPr>
    </w:p>
    <w:p w:rsidR="009E0B28" w:rsidRPr="00C84171" w:rsidRDefault="009E0B28" w:rsidP="009E0B28">
      <w:pPr>
        <w:shd w:val="clear" w:color="auto" w:fill="FFFFFF"/>
        <w:ind w:firstLine="567"/>
        <w:jc w:val="both"/>
        <w:rPr>
          <w:szCs w:val="28"/>
        </w:rPr>
      </w:pPr>
      <w:r w:rsidRPr="00C84171">
        <w:rPr>
          <w:szCs w:val="28"/>
        </w:rPr>
        <w:t>За период с 01.01.20</w:t>
      </w:r>
      <w:r w:rsidR="00002A70">
        <w:rPr>
          <w:szCs w:val="28"/>
        </w:rPr>
        <w:t>20</w:t>
      </w:r>
      <w:r w:rsidRPr="00C84171">
        <w:rPr>
          <w:szCs w:val="28"/>
        </w:rPr>
        <w:t xml:space="preserve">г. по </w:t>
      </w:r>
      <w:r w:rsidR="00002A70">
        <w:rPr>
          <w:szCs w:val="28"/>
        </w:rPr>
        <w:t>10.06.2020</w:t>
      </w:r>
      <w:r w:rsidRPr="00C84171">
        <w:rPr>
          <w:szCs w:val="28"/>
        </w:rPr>
        <w:t xml:space="preserve">. Алтайским республиканским УФАС России возбуждено </w:t>
      </w:r>
      <w:r w:rsidR="00114F4E">
        <w:rPr>
          <w:szCs w:val="28"/>
        </w:rPr>
        <w:t xml:space="preserve">4 </w:t>
      </w:r>
      <w:r w:rsidRPr="00C84171">
        <w:rPr>
          <w:szCs w:val="28"/>
        </w:rPr>
        <w:t>дел</w:t>
      </w:r>
      <w:r w:rsidR="00114F4E">
        <w:rPr>
          <w:szCs w:val="28"/>
        </w:rPr>
        <w:t>а</w:t>
      </w:r>
      <w:r w:rsidRPr="00C84171">
        <w:rPr>
          <w:szCs w:val="28"/>
        </w:rPr>
        <w:t xml:space="preserve"> по нарушению антимонопольного законодательства</w:t>
      </w:r>
      <w:r w:rsidR="009C47FA">
        <w:rPr>
          <w:szCs w:val="28"/>
        </w:rPr>
        <w:t xml:space="preserve"> (</w:t>
      </w:r>
      <w:proofErr w:type="spellStart"/>
      <w:r w:rsidR="009C47FA">
        <w:rPr>
          <w:szCs w:val="28"/>
        </w:rPr>
        <w:t>ст.ст</w:t>
      </w:r>
      <w:proofErr w:type="spellEnd"/>
      <w:r w:rsidR="009C47FA">
        <w:rPr>
          <w:szCs w:val="28"/>
        </w:rPr>
        <w:t xml:space="preserve">. 16, </w:t>
      </w:r>
      <w:r w:rsidR="00002A70">
        <w:rPr>
          <w:szCs w:val="28"/>
        </w:rPr>
        <w:t>17, 17.1</w:t>
      </w:r>
      <w:r w:rsidR="009C47FA">
        <w:rPr>
          <w:szCs w:val="28"/>
        </w:rPr>
        <w:t xml:space="preserve"> Федерального закона от 26.07.2006г. № 135-ФЗ «О защите конкуренции»)</w:t>
      </w:r>
      <w:r w:rsidRPr="00C84171">
        <w:rPr>
          <w:szCs w:val="28"/>
        </w:rPr>
        <w:t>.</w:t>
      </w:r>
    </w:p>
    <w:p w:rsidR="009E0B28" w:rsidRPr="00C84171" w:rsidRDefault="009E0B28" w:rsidP="009C47FA">
      <w:pPr>
        <w:shd w:val="clear" w:color="auto" w:fill="FFFFFF"/>
        <w:ind w:firstLine="567"/>
        <w:jc w:val="both"/>
        <w:rPr>
          <w:szCs w:val="28"/>
        </w:rPr>
      </w:pPr>
      <w:r w:rsidRPr="00C84171">
        <w:rPr>
          <w:szCs w:val="28"/>
        </w:rPr>
        <w:t xml:space="preserve">Выдано </w:t>
      </w:r>
      <w:r w:rsidR="00002A70">
        <w:rPr>
          <w:szCs w:val="28"/>
        </w:rPr>
        <w:t>7</w:t>
      </w:r>
      <w:r w:rsidRPr="00C84171">
        <w:rPr>
          <w:szCs w:val="28"/>
        </w:rPr>
        <w:t xml:space="preserve"> предупреждений</w:t>
      </w:r>
      <w:r w:rsidR="009C47FA">
        <w:rPr>
          <w:szCs w:val="28"/>
        </w:rPr>
        <w:t xml:space="preserve"> (ст. </w:t>
      </w:r>
      <w:r w:rsidR="00002A70">
        <w:rPr>
          <w:szCs w:val="28"/>
        </w:rPr>
        <w:t xml:space="preserve">14.2, </w:t>
      </w:r>
      <w:r w:rsidR="009C47FA">
        <w:rPr>
          <w:szCs w:val="28"/>
        </w:rPr>
        <w:t>14.8, ст. 15 Федерального закона от 26.07.2006г. № 135-ФЗ «О защите конкуренции»).</w:t>
      </w:r>
    </w:p>
    <w:p w:rsidR="009E0B28" w:rsidRPr="00C84171" w:rsidRDefault="009E0B28" w:rsidP="009E0B28">
      <w:pPr>
        <w:shd w:val="clear" w:color="auto" w:fill="FFFFFF"/>
        <w:ind w:firstLine="567"/>
        <w:jc w:val="both"/>
        <w:rPr>
          <w:szCs w:val="28"/>
        </w:rPr>
      </w:pPr>
      <w:r w:rsidRPr="00C84171">
        <w:rPr>
          <w:szCs w:val="28"/>
        </w:rPr>
        <w:t xml:space="preserve">Возбуждено и рассмотрено </w:t>
      </w:r>
      <w:r w:rsidR="002829FC">
        <w:rPr>
          <w:szCs w:val="28"/>
        </w:rPr>
        <w:t>1</w:t>
      </w:r>
      <w:r w:rsidR="00114F4E">
        <w:rPr>
          <w:szCs w:val="28"/>
        </w:rPr>
        <w:t>3</w:t>
      </w:r>
      <w:r w:rsidRPr="00C84171">
        <w:rPr>
          <w:szCs w:val="28"/>
        </w:rPr>
        <w:t xml:space="preserve"> административных дел по нарушению антимонопольного законодательства</w:t>
      </w:r>
      <w:r w:rsidR="00114F4E">
        <w:rPr>
          <w:szCs w:val="28"/>
        </w:rPr>
        <w:t xml:space="preserve"> (</w:t>
      </w:r>
      <w:proofErr w:type="spellStart"/>
      <w:r w:rsidR="00114F4E">
        <w:rPr>
          <w:szCs w:val="28"/>
        </w:rPr>
        <w:t>ст.ст</w:t>
      </w:r>
      <w:proofErr w:type="spellEnd"/>
      <w:r w:rsidR="00114F4E">
        <w:rPr>
          <w:szCs w:val="28"/>
        </w:rPr>
        <w:t>. 9.21, 14.9, 14</w:t>
      </w:r>
      <w:r w:rsidRPr="00C84171">
        <w:rPr>
          <w:szCs w:val="28"/>
        </w:rPr>
        <w:t>.</w:t>
      </w:r>
      <w:r w:rsidR="00114F4E">
        <w:rPr>
          <w:szCs w:val="28"/>
        </w:rPr>
        <w:t>32 КоАП РФ).</w:t>
      </w:r>
    </w:p>
    <w:p w:rsidR="009E0B28" w:rsidRDefault="009E0B28" w:rsidP="009E0B28">
      <w:pPr>
        <w:shd w:val="clear" w:color="auto" w:fill="FFFFFF"/>
        <w:ind w:firstLine="567"/>
        <w:jc w:val="center"/>
        <w:rPr>
          <w:b/>
          <w:szCs w:val="28"/>
        </w:rPr>
      </w:pPr>
    </w:p>
    <w:p w:rsidR="00B7572C" w:rsidRDefault="00B7572C" w:rsidP="009E0B28">
      <w:pPr>
        <w:shd w:val="clear" w:color="auto" w:fill="FFFFFF"/>
        <w:ind w:firstLine="567"/>
        <w:jc w:val="center"/>
        <w:rPr>
          <w:b/>
          <w:szCs w:val="28"/>
        </w:rPr>
      </w:pPr>
    </w:p>
    <w:p w:rsidR="009E0B28" w:rsidRPr="00C84171" w:rsidRDefault="00F851D2" w:rsidP="00BD4ED0">
      <w:pPr>
        <w:shd w:val="clear" w:color="auto" w:fill="FFFFFF"/>
        <w:jc w:val="center"/>
        <w:rPr>
          <w:b/>
          <w:szCs w:val="28"/>
        </w:rPr>
      </w:pPr>
      <w:r>
        <w:rPr>
          <w:b/>
          <w:szCs w:val="28"/>
        </w:rPr>
        <w:lastRenderedPageBreak/>
        <w:t>Контроль за монополистич</w:t>
      </w:r>
      <w:r w:rsidR="00BD4ED0">
        <w:rPr>
          <w:b/>
          <w:szCs w:val="28"/>
        </w:rPr>
        <w:t>еской деятельностью</w:t>
      </w:r>
    </w:p>
    <w:p w:rsidR="009E0B28" w:rsidRPr="00C84171" w:rsidRDefault="009E0B28" w:rsidP="009E0B28">
      <w:pPr>
        <w:shd w:val="clear" w:color="auto" w:fill="FFFFFF"/>
        <w:ind w:firstLine="567"/>
        <w:jc w:val="both"/>
        <w:rPr>
          <w:szCs w:val="28"/>
        </w:rPr>
      </w:pPr>
    </w:p>
    <w:p w:rsidR="00F851D2" w:rsidRPr="00F851D2" w:rsidRDefault="00F851D2" w:rsidP="00F851D2">
      <w:pPr>
        <w:pStyle w:val="a5"/>
        <w:spacing w:before="0" w:beforeAutospacing="0" w:after="0" w:afterAutospacing="0"/>
        <w:ind w:firstLine="709"/>
        <w:jc w:val="both"/>
        <w:rPr>
          <w:sz w:val="28"/>
          <w:szCs w:val="28"/>
        </w:rPr>
      </w:pPr>
      <w:r w:rsidRPr="00F851D2">
        <w:rPr>
          <w:rStyle w:val="a6"/>
          <w:b w:val="0"/>
          <w:sz w:val="28"/>
          <w:szCs w:val="28"/>
        </w:rPr>
        <w:t>Монополистическая деятельность</w:t>
      </w:r>
      <w:r w:rsidRPr="00F851D2">
        <w:rPr>
          <w:sz w:val="28"/>
          <w:szCs w:val="28"/>
        </w:rPr>
        <w:t xml:space="preserve"> - это злоупотребление хозяйствующим субъектом, группой лиц своим доминирующим положением, а также соглашения или согласованные действия, запрещенные антимонопольным законодательством, а также иные действия (бездействие), признанные в соответствии с </w:t>
      </w:r>
      <w:r w:rsidR="00271FC6">
        <w:rPr>
          <w:sz w:val="28"/>
          <w:szCs w:val="28"/>
        </w:rPr>
        <w:t>законодательством Российской Федерации</w:t>
      </w:r>
      <w:r w:rsidRPr="00F851D2">
        <w:rPr>
          <w:sz w:val="28"/>
          <w:szCs w:val="28"/>
        </w:rPr>
        <w:t xml:space="preserve"> монополистической деятельностью.</w:t>
      </w:r>
    </w:p>
    <w:p w:rsidR="00F851D2" w:rsidRPr="00F851D2" w:rsidRDefault="00F851D2" w:rsidP="00F851D2">
      <w:pPr>
        <w:pStyle w:val="a5"/>
        <w:spacing w:before="0" w:beforeAutospacing="0" w:after="0" w:afterAutospacing="0"/>
        <w:ind w:firstLine="709"/>
        <w:jc w:val="both"/>
        <w:rPr>
          <w:sz w:val="28"/>
          <w:szCs w:val="28"/>
        </w:rPr>
      </w:pPr>
      <w:r w:rsidRPr="00F851D2">
        <w:rPr>
          <w:sz w:val="28"/>
          <w:szCs w:val="28"/>
        </w:rPr>
        <w:t>Понятие монополистической деятельности включает в себя</w:t>
      </w:r>
      <w:r w:rsidR="00271FC6">
        <w:rPr>
          <w:sz w:val="28"/>
          <w:szCs w:val="28"/>
        </w:rPr>
        <w:t xml:space="preserve"> </w:t>
      </w:r>
      <w:r w:rsidRPr="00F851D2">
        <w:rPr>
          <w:rStyle w:val="a6"/>
          <w:b w:val="0"/>
          <w:sz w:val="28"/>
          <w:szCs w:val="28"/>
        </w:rPr>
        <w:t>три группы форм монополистической деятельности</w:t>
      </w:r>
      <w:r w:rsidRPr="00F851D2">
        <w:rPr>
          <w:sz w:val="28"/>
          <w:szCs w:val="28"/>
        </w:rPr>
        <w:t>: - злоупотребление хозяйствующим субъектом (группой лиц) своим доминирующим положением на рынке; - соглашения и согласованные действия, запрещенные антимонопольным законодательством; - иные действия (бездействие), признанные в соответствии с федеральными законами монополистической деятельностью.</w:t>
      </w:r>
    </w:p>
    <w:p w:rsidR="00271FC6" w:rsidRDefault="00F851D2" w:rsidP="00271FC6">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Предпринимательская деяте</w:t>
      </w:r>
      <w:r w:rsidR="001A34D6">
        <w:rPr>
          <w:rFonts w:eastAsiaTheme="minorHAnsi"/>
          <w:bCs/>
          <w:kern w:val="0"/>
          <w:szCs w:val="28"/>
          <w:lang w:eastAsia="en-US"/>
        </w:rPr>
        <w:t>льность хозяйствующих субъектов</w:t>
      </w:r>
      <w:r w:rsidRPr="00F851D2">
        <w:rPr>
          <w:rFonts w:eastAsiaTheme="minorHAnsi"/>
          <w:bCs/>
          <w:kern w:val="0"/>
          <w:szCs w:val="28"/>
          <w:lang w:eastAsia="en-US"/>
        </w:rPr>
        <w:t xml:space="preserve"> на товарном рынке, регулируется гражданским законодательством Российской Федерации с учетом особенностей, установленных ан</w:t>
      </w:r>
      <w:r w:rsidR="00271FC6">
        <w:rPr>
          <w:rFonts w:eastAsiaTheme="minorHAnsi"/>
          <w:bCs/>
          <w:kern w:val="0"/>
          <w:szCs w:val="28"/>
          <w:lang w:eastAsia="en-US"/>
        </w:rPr>
        <w:t>тимонопольным законодательством.</w:t>
      </w:r>
    </w:p>
    <w:p w:rsidR="00271FC6" w:rsidRPr="00271FC6" w:rsidRDefault="00271FC6" w:rsidP="00271FC6">
      <w:pPr>
        <w:suppressAutoHyphens w:val="0"/>
        <w:autoSpaceDE w:val="0"/>
        <w:autoSpaceDN w:val="0"/>
        <w:adjustRightInd w:val="0"/>
        <w:ind w:firstLine="709"/>
        <w:jc w:val="both"/>
        <w:rPr>
          <w:rFonts w:eastAsiaTheme="minorHAnsi"/>
          <w:bCs/>
          <w:kern w:val="0"/>
          <w:szCs w:val="28"/>
          <w:lang w:eastAsia="en-US"/>
        </w:rPr>
      </w:pPr>
      <w:r>
        <w:rPr>
          <w:rFonts w:eastAsiaTheme="minorHAnsi"/>
          <w:kern w:val="0"/>
          <w:szCs w:val="28"/>
          <w:lang w:eastAsia="en-US"/>
        </w:rPr>
        <w:t>В целях обеспечения конкуренции Законом о защите конкуренции установлен ряд запретов, в том числе:</w:t>
      </w:r>
    </w:p>
    <w:p w:rsidR="00271FC6" w:rsidRPr="001A34D6" w:rsidRDefault="00271FC6" w:rsidP="00271FC6">
      <w:pPr>
        <w:suppressAutoHyphens w:val="0"/>
        <w:autoSpaceDE w:val="0"/>
        <w:autoSpaceDN w:val="0"/>
        <w:adjustRightInd w:val="0"/>
        <w:ind w:firstLine="709"/>
        <w:jc w:val="both"/>
        <w:rPr>
          <w:rFonts w:eastAsiaTheme="minorHAnsi"/>
          <w:kern w:val="0"/>
          <w:szCs w:val="28"/>
          <w:lang w:eastAsia="en-US"/>
        </w:rPr>
      </w:pPr>
      <w:r w:rsidRPr="001A34D6">
        <w:rPr>
          <w:rFonts w:eastAsiaTheme="minorHAnsi"/>
          <w:kern w:val="0"/>
          <w:szCs w:val="28"/>
          <w:lang w:eastAsia="en-US"/>
        </w:rPr>
        <w:t>- запрет на злоупотребление доминирующим положением (статья 10 Закона о защите конкуренции);</w:t>
      </w:r>
    </w:p>
    <w:p w:rsidR="00271FC6" w:rsidRPr="001A34D6" w:rsidRDefault="00271FC6" w:rsidP="00271FC6">
      <w:pPr>
        <w:suppressAutoHyphens w:val="0"/>
        <w:autoSpaceDE w:val="0"/>
        <w:autoSpaceDN w:val="0"/>
        <w:adjustRightInd w:val="0"/>
        <w:ind w:firstLine="709"/>
        <w:jc w:val="both"/>
        <w:rPr>
          <w:rFonts w:eastAsiaTheme="minorHAnsi"/>
          <w:kern w:val="0"/>
          <w:szCs w:val="28"/>
          <w:lang w:eastAsia="en-US"/>
        </w:rPr>
      </w:pPr>
      <w:r w:rsidRPr="001A34D6">
        <w:rPr>
          <w:rFonts w:eastAsiaTheme="minorHAnsi"/>
          <w:kern w:val="0"/>
          <w:szCs w:val="28"/>
          <w:lang w:eastAsia="en-US"/>
        </w:rPr>
        <w:t>- запрет на ограничивающие конкуренцию соглашения и согласованные действия (статьи 11, 11.1 и 16 Закона о защите конкуренции);</w:t>
      </w:r>
    </w:p>
    <w:p w:rsidR="00271FC6" w:rsidRDefault="00271FC6" w:rsidP="00271FC6">
      <w:pPr>
        <w:suppressAutoHyphens w:val="0"/>
        <w:autoSpaceDE w:val="0"/>
        <w:autoSpaceDN w:val="0"/>
        <w:adjustRightInd w:val="0"/>
        <w:ind w:firstLine="709"/>
        <w:jc w:val="both"/>
        <w:rPr>
          <w:rFonts w:eastAsiaTheme="minorHAnsi"/>
          <w:kern w:val="0"/>
          <w:szCs w:val="28"/>
          <w:lang w:eastAsia="en-US"/>
        </w:rPr>
      </w:pPr>
      <w:r w:rsidRPr="001A34D6">
        <w:rPr>
          <w:rFonts w:eastAsiaTheme="minorHAnsi"/>
          <w:kern w:val="0"/>
          <w:szCs w:val="28"/>
          <w:lang w:eastAsia="en-US"/>
        </w:rPr>
        <w:t>- запрет на недобросовестную конкуренцию (статья 14 Закона о защите конкуренции).</w:t>
      </w:r>
    </w:p>
    <w:p w:rsidR="001A34D6" w:rsidRPr="001A34D6" w:rsidRDefault="001A34D6" w:rsidP="00271FC6">
      <w:pPr>
        <w:suppressAutoHyphens w:val="0"/>
        <w:autoSpaceDE w:val="0"/>
        <w:autoSpaceDN w:val="0"/>
        <w:adjustRightInd w:val="0"/>
        <w:ind w:firstLine="709"/>
        <w:jc w:val="both"/>
        <w:rPr>
          <w:rFonts w:eastAsiaTheme="minorHAnsi"/>
          <w:kern w:val="0"/>
          <w:szCs w:val="28"/>
          <w:lang w:eastAsia="en-US"/>
        </w:rPr>
      </w:pPr>
    </w:p>
    <w:p w:rsidR="001A34D6" w:rsidRDefault="001A34D6" w:rsidP="001A34D6">
      <w:pPr>
        <w:suppressAutoHyphens w:val="0"/>
        <w:autoSpaceDE w:val="0"/>
        <w:autoSpaceDN w:val="0"/>
        <w:adjustRightInd w:val="0"/>
        <w:jc w:val="center"/>
        <w:rPr>
          <w:rFonts w:eastAsiaTheme="minorHAnsi"/>
          <w:b/>
          <w:bCs/>
          <w:kern w:val="0"/>
          <w:szCs w:val="28"/>
          <w:lang w:eastAsia="en-US"/>
        </w:rPr>
      </w:pPr>
      <w:r w:rsidRPr="001A34D6">
        <w:rPr>
          <w:rFonts w:eastAsiaTheme="minorHAnsi"/>
          <w:b/>
          <w:bCs/>
          <w:kern w:val="0"/>
          <w:szCs w:val="28"/>
          <w:lang w:eastAsia="en-US"/>
        </w:rPr>
        <w:t>Злоупотребление доминирующим положением</w:t>
      </w:r>
    </w:p>
    <w:p w:rsidR="001A34D6" w:rsidRPr="001A34D6" w:rsidRDefault="001A34D6" w:rsidP="001A34D6">
      <w:pPr>
        <w:suppressAutoHyphens w:val="0"/>
        <w:autoSpaceDE w:val="0"/>
        <w:autoSpaceDN w:val="0"/>
        <w:adjustRightInd w:val="0"/>
        <w:jc w:val="center"/>
        <w:rPr>
          <w:rFonts w:eastAsiaTheme="minorHAnsi"/>
          <w:b/>
          <w:bCs/>
          <w:kern w:val="0"/>
          <w:szCs w:val="28"/>
          <w:lang w:eastAsia="en-US"/>
        </w:rPr>
      </w:pPr>
    </w:p>
    <w:p w:rsidR="00F851D2" w:rsidRPr="00F851D2" w:rsidRDefault="00F851D2" w:rsidP="00114F4E">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В отношении предпринимательской деятельности такого хозяйствующего субъекта</w:t>
      </w:r>
      <w:r w:rsidR="001A34D6">
        <w:rPr>
          <w:rFonts w:eastAsiaTheme="minorHAnsi"/>
          <w:bCs/>
          <w:kern w:val="0"/>
          <w:szCs w:val="28"/>
          <w:lang w:eastAsia="en-US"/>
        </w:rPr>
        <w:t>, занимающего доминирующее положение на товарном рынке</w:t>
      </w:r>
      <w:r w:rsidRPr="00F851D2">
        <w:rPr>
          <w:rFonts w:eastAsiaTheme="minorHAnsi"/>
          <w:bCs/>
          <w:kern w:val="0"/>
          <w:szCs w:val="28"/>
          <w:lang w:eastAsia="en-US"/>
        </w:rPr>
        <w:t xml:space="preserve">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F851D2" w:rsidRPr="00F851D2" w:rsidRDefault="00F851D2" w:rsidP="00114F4E">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F851D2" w:rsidRPr="00F851D2" w:rsidRDefault="00F851D2" w:rsidP="00114F4E">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 xml:space="preserve">В постановлении Пленума Высшего Арбитражного Суда Российской Федерации от 30.06.2008 </w:t>
      </w:r>
      <w:r w:rsidRPr="00F851D2">
        <w:rPr>
          <w:rFonts w:eastAsiaTheme="minorHAnsi"/>
          <w:bCs/>
          <w:kern w:val="0"/>
          <w:szCs w:val="28"/>
          <w:lang w:eastAsia="en-US"/>
        </w:rPr>
        <w:t>№</w:t>
      </w:r>
      <w:r w:rsidRPr="00F851D2">
        <w:rPr>
          <w:rFonts w:eastAsiaTheme="minorHAnsi"/>
          <w:bCs/>
          <w:kern w:val="0"/>
          <w:szCs w:val="28"/>
          <w:lang w:eastAsia="en-US"/>
        </w:rPr>
        <w:t xml:space="preserve"> 30 </w:t>
      </w:r>
      <w:r w:rsidRPr="00F851D2">
        <w:rPr>
          <w:rFonts w:eastAsiaTheme="minorHAnsi"/>
          <w:bCs/>
          <w:kern w:val="0"/>
          <w:szCs w:val="28"/>
          <w:lang w:eastAsia="en-US"/>
        </w:rPr>
        <w:t>«</w:t>
      </w:r>
      <w:r w:rsidRPr="00F851D2">
        <w:rPr>
          <w:rFonts w:eastAsiaTheme="minorHAnsi"/>
          <w:bCs/>
          <w:kern w:val="0"/>
          <w:szCs w:val="28"/>
          <w:lang w:eastAsia="en-US"/>
        </w:rPr>
        <w:t xml:space="preserve">О некоторых вопросах, возникающих в связи с </w:t>
      </w:r>
      <w:r w:rsidRPr="00F851D2">
        <w:rPr>
          <w:rFonts w:eastAsiaTheme="minorHAnsi"/>
          <w:bCs/>
          <w:kern w:val="0"/>
          <w:szCs w:val="28"/>
          <w:lang w:eastAsia="en-US"/>
        </w:rPr>
        <w:lastRenderedPageBreak/>
        <w:t>применением арбитражными судами антимонопольного законодательства</w:t>
      </w:r>
      <w:r w:rsidRPr="00F851D2">
        <w:rPr>
          <w:rFonts w:eastAsiaTheme="minorHAnsi"/>
          <w:bCs/>
          <w:kern w:val="0"/>
          <w:szCs w:val="28"/>
          <w:lang w:eastAsia="en-US"/>
        </w:rPr>
        <w:t>»</w:t>
      </w:r>
      <w:r w:rsidRPr="00F851D2">
        <w:rPr>
          <w:rFonts w:eastAsiaTheme="minorHAnsi"/>
          <w:bCs/>
          <w:kern w:val="0"/>
          <w:szCs w:val="28"/>
          <w:lang w:eastAsia="en-US"/>
        </w:rPr>
        <w:t xml:space="preserve">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F851D2" w:rsidRPr="00F851D2" w:rsidRDefault="00F851D2" w:rsidP="00114F4E">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F851D2" w:rsidRPr="00F851D2" w:rsidRDefault="00F851D2" w:rsidP="00114F4E">
      <w:pPr>
        <w:suppressAutoHyphens w:val="0"/>
        <w:autoSpaceDE w:val="0"/>
        <w:autoSpaceDN w:val="0"/>
        <w:adjustRightInd w:val="0"/>
        <w:ind w:firstLine="709"/>
        <w:jc w:val="both"/>
        <w:rPr>
          <w:rFonts w:eastAsiaTheme="minorHAnsi"/>
          <w:bCs/>
          <w:kern w:val="0"/>
          <w:szCs w:val="28"/>
          <w:lang w:eastAsia="en-US"/>
        </w:rPr>
      </w:pPr>
      <w:r w:rsidRPr="00F851D2">
        <w:rPr>
          <w:rFonts w:eastAsiaTheme="minorHAnsi"/>
          <w:bCs/>
          <w:kern w:val="0"/>
          <w:szCs w:val="28"/>
          <w:lang w:eastAsia="en-US"/>
        </w:rPr>
        <w:t>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Часть 1 статьи 10 Закона о защите конкуренции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Вместе с тем в части 2 статьи 39 Закона о защите конкуренции в качестве одного из оснований для возбуждения и рассмотрения антимонопольным органом дела о нарушении антимонопольного законодательства предусматривается такое основание как поступившее в антимонопольный орган заявление физического лица, указывающее на признаки нарушения антимонопольного законодательства.</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В части 5 статьи 44 Закона о защите конкуренции определено, что при рассмотрении заявления или материалов антимонопольный орган:</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1) определяет, относится ли рассмотрение заявления или материалов к его компетенции;</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2) устанавливает наличие признаков нарушения антимонопольного законодательства и определяет нормы, которые подлежат применению.</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 xml:space="preserve">По результатам рассмотрения заявления о нарушении норм антимонопольного законодательства, которое подано физическим лицом, может быть возбуждено дело по признакам нарушения положений статьи 10 Закона о защите конкуренции, в случае если антимонопольным органом будет установлено, </w:t>
      </w:r>
      <w:r w:rsidRPr="00F851D2">
        <w:rPr>
          <w:rFonts w:eastAsiaTheme="minorHAnsi"/>
          <w:kern w:val="0"/>
          <w:szCs w:val="28"/>
          <w:lang w:eastAsia="en-US"/>
        </w:rPr>
        <w:lastRenderedPageBreak/>
        <w:t>что действия хозяйствующего субъекта привели или могут привести к негативным последствиям, предусмотренным частью 1 статьи 10 Закона о защите конкуренции.</w:t>
      </w:r>
    </w:p>
    <w:p w:rsidR="00F851D2"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 xml:space="preserve">При этом сам факт возбуждения антимонопольного дела на основании заявления физического лица не влияет на оценку действий хозяйствующего субъекта, результатом которых может являться ущемление интересов, как подателя заявления, так и неопределенного круга лиц </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 xml:space="preserve">В Определении Верховного Суда Российской Федерации от 20.12.2017 по делу </w:t>
      </w:r>
      <w:r w:rsidR="00F851D2">
        <w:rPr>
          <w:rFonts w:eastAsiaTheme="minorHAnsi"/>
          <w:kern w:val="0"/>
          <w:szCs w:val="28"/>
          <w:lang w:eastAsia="en-US"/>
        </w:rPr>
        <w:t>№</w:t>
      </w:r>
      <w:r w:rsidRPr="00F851D2">
        <w:rPr>
          <w:rFonts w:eastAsiaTheme="minorHAnsi"/>
          <w:kern w:val="0"/>
          <w:szCs w:val="28"/>
          <w:lang w:eastAsia="en-US"/>
        </w:rPr>
        <w:t xml:space="preserve"> А64-2941/2016 отражена следующая позиция: </w:t>
      </w:r>
      <w:r w:rsidR="00F851D2">
        <w:rPr>
          <w:rFonts w:eastAsiaTheme="minorHAnsi"/>
          <w:kern w:val="0"/>
          <w:szCs w:val="28"/>
          <w:lang w:eastAsia="en-US"/>
        </w:rPr>
        <w:t>«</w:t>
      </w:r>
      <w:r w:rsidRPr="00F851D2">
        <w:rPr>
          <w:rFonts w:eastAsiaTheme="minorHAnsi"/>
          <w:kern w:val="0"/>
          <w:szCs w:val="28"/>
          <w:lang w:eastAsia="en-US"/>
        </w:rPr>
        <w:t>понятие неопределенного круга потребителей используется не в значении невозможности установить число таких лиц на заданный момент времени, а в контексте множественности (не единичности) числа потребителей, как участников рынка, чьи права и законные интересы могут быть затронуты действиями лица, занимающего доминирующее положение, исходя из характера допущенного данным лицом злоупотребления имеющейся у него рыночной властью и последствий таких нарушений</w:t>
      </w:r>
      <w:r w:rsidR="00F851D2">
        <w:rPr>
          <w:rFonts w:eastAsiaTheme="minorHAnsi"/>
          <w:kern w:val="0"/>
          <w:szCs w:val="28"/>
          <w:lang w:eastAsia="en-US"/>
        </w:rPr>
        <w:t>».</w:t>
      </w:r>
    </w:p>
    <w:p w:rsidR="002829FC" w:rsidRP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Негативное влияние на конкуренцию, а также ущемление интересов иных лиц в сфере предпринимательской деятельности и неопределенного круга лиц действиями хозяйствующего субъекта, занимающего доминирующее положение, признается монополистической деятельностью, поскольку происходит с использованием рыночного положения и обеспечивается наличием рыночной силы.</w:t>
      </w:r>
    </w:p>
    <w:p w:rsidR="00F851D2" w:rsidRDefault="002829FC" w:rsidP="00114F4E">
      <w:pPr>
        <w:suppressAutoHyphens w:val="0"/>
        <w:autoSpaceDE w:val="0"/>
        <w:autoSpaceDN w:val="0"/>
        <w:adjustRightInd w:val="0"/>
        <w:ind w:firstLine="709"/>
        <w:jc w:val="both"/>
        <w:rPr>
          <w:rFonts w:eastAsiaTheme="minorHAnsi"/>
          <w:kern w:val="0"/>
          <w:szCs w:val="28"/>
          <w:lang w:eastAsia="en-US"/>
        </w:rPr>
      </w:pPr>
      <w:r w:rsidRPr="00F851D2">
        <w:rPr>
          <w:rFonts w:eastAsiaTheme="minorHAnsi"/>
          <w:kern w:val="0"/>
          <w:szCs w:val="28"/>
          <w:lang w:eastAsia="en-US"/>
        </w:rPr>
        <w:t>При этом в судебной практике применим подход, когда неправомерные действия стали возможны именно в силу обладания хозяйствующим субъектом рыночной властью, его доминирующего положения на рынке и злоупотребления этим положением ввиду реализации единой политики, направленной на всех своих контрагентов или их определенной части (категории потребителей), вследствие чего наступили или могли наступить негативные последствия, то в таких случаях может быть установлено ущемление интересов неопределенного круга потребителей</w:t>
      </w:r>
      <w:r w:rsidR="001A34D6">
        <w:rPr>
          <w:rFonts w:eastAsiaTheme="minorHAnsi"/>
          <w:kern w:val="0"/>
          <w:szCs w:val="28"/>
          <w:lang w:eastAsia="en-US"/>
        </w:rPr>
        <w:t>.</w:t>
      </w:r>
    </w:p>
    <w:p w:rsidR="007B144E" w:rsidRDefault="007B144E" w:rsidP="00114F4E">
      <w:pPr>
        <w:tabs>
          <w:tab w:val="left" w:pos="0"/>
        </w:tabs>
        <w:ind w:firstLine="709"/>
        <w:jc w:val="both"/>
        <w:rPr>
          <w:szCs w:val="28"/>
        </w:rPr>
      </w:pPr>
      <w:r>
        <w:rPr>
          <w:rFonts w:eastAsiaTheme="minorHAnsi"/>
          <w:kern w:val="0"/>
          <w:szCs w:val="28"/>
          <w:lang w:eastAsia="en-US"/>
        </w:rPr>
        <w:t xml:space="preserve">Так, в 2019 году </w:t>
      </w:r>
      <w:r>
        <w:rPr>
          <w:rFonts w:eastAsia="SimSun"/>
          <w:kern w:val="3"/>
          <w:szCs w:val="28"/>
          <w:lang w:eastAsia="zh-CN" w:bidi="hi-IN"/>
        </w:rPr>
        <w:t xml:space="preserve">по подведомственности из Сибирского управления Федеральной службы по экологическому, технологическому и атомному надзору в адрес управления Федеральной антимонопольной службы по Республике Алтай на рассмотрение </w:t>
      </w:r>
      <w:r>
        <w:rPr>
          <w:szCs w:val="28"/>
        </w:rPr>
        <w:t xml:space="preserve">поступило коллективное обращение жильцов многоквартирного дома №3 по ул. Механизаторов с. </w:t>
      </w:r>
      <w:proofErr w:type="spellStart"/>
      <w:r>
        <w:rPr>
          <w:szCs w:val="28"/>
        </w:rPr>
        <w:t>Майма</w:t>
      </w:r>
      <w:proofErr w:type="spellEnd"/>
      <w:r>
        <w:rPr>
          <w:szCs w:val="28"/>
        </w:rPr>
        <w:t xml:space="preserve"> Республики Алтай в отношении </w:t>
      </w:r>
      <w:r>
        <w:rPr>
          <w:color w:val="000000"/>
          <w:szCs w:val="28"/>
        </w:rPr>
        <w:t>ООО «</w:t>
      </w:r>
      <w:proofErr w:type="spellStart"/>
      <w:r>
        <w:rPr>
          <w:color w:val="000000"/>
          <w:szCs w:val="28"/>
        </w:rPr>
        <w:t>Энерго</w:t>
      </w:r>
      <w:proofErr w:type="spellEnd"/>
      <w:r>
        <w:rPr>
          <w:color w:val="000000"/>
          <w:szCs w:val="28"/>
        </w:rPr>
        <w:t xml:space="preserve"> Алтай» в части несоблюдения температурного режима, предоставления коммунальных услуг ненадлежащего качества</w:t>
      </w:r>
      <w:r>
        <w:rPr>
          <w:szCs w:val="28"/>
        </w:rPr>
        <w:t>.</w:t>
      </w:r>
    </w:p>
    <w:p w:rsidR="007B144E" w:rsidRPr="00AE3E97" w:rsidRDefault="007B144E" w:rsidP="00114F4E">
      <w:pPr>
        <w:tabs>
          <w:tab w:val="left" w:pos="0"/>
          <w:tab w:val="left" w:pos="567"/>
        </w:tabs>
        <w:ind w:firstLine="709"/>
        <w:jc w:val="both"/>
        <w:rPr>
          <w:color w:val="000000"/>
          <w:szCs w:val="28"/>
        </w:rPr>
      </w:pPr>
      <w:r>
        <w:rPr>
          <w:color w:val="000000"/>
          <w:szCs w:val="28"/>
        </w:rPr>
        <w:t>И</w:t>
      </w:r>
      <w:r w:rsidRPr="00AE3E97">
        <w:rPr>
          <w:color w:val="000000"/>
          <w:szCs w:val="28"/>
        </w:rPr>
        <w:t>з обращения следует, что весь отопительный период 2018-2019гг. в квартирах</w:t>
      </w:r>
      <w:r w:rsidRPr="0093490A">
        <w:rPr>
          <w:szCs w:val="28"/>
        </w:rPr>
        <w:t xml:space="preserve"> </w:t>
      </w:r>
      <w:r>
        <w:rPr>
          <w:szCs w:val="28"/>
        </w:rPr>
        <w:t xml:space="preserve">многоквартирного дома №3 по ул. Механизаторов с. </w:t>
      </w:r>
      <w:proofErr w:type="spellStart"/>
      <w:r>
        <w:rPr>
          <w:szCs w:val="28"/>
        </w:rPr>
        <w:t>Майма</w:t>
      </w:r>
      <w:proofErr w:type="spellEnd"/>
      <w:r w:rsidRPr="00AE3E97">
        <w:rPr>
          <w:color w:val="000000"/>
          <w:szCs w:val="28"/>
        </w:rPr>
        <w:t xml:space="preserve"> было холодно. Температура в период холодов не превышала 14 градусов. Стены в квартирах мокли и промерзали. </w:t>
      </w:r>
    </w:p>
    <w:p w:rsidR="007B144E" w:rsidRDefault="007B144E" w:rsidP="00114F4E">
      <w:pPr>
        <w:ind w:firstLine="709"/>
        <w:jc w:val="both"/>
        <w:rPr>
          <w:szCs w:val="28"/>
        </w:rPr>
      </w:pPr>
      <w:r>
        <w:rPr>
          <w:rFonts w:eastAsia="Calibri"/>
          <w:szCs w:val="28"/>
        </w:rPr>
        <w:t xml:space="preserve">В результате рассмотрения дела Комиссия УФАС по РА пришла к </w:t>
      </w:r>
      <w:r w:rsidRPr="0065562B">
        <w:rPr>
          <w:rFonts w:eastAsia="Calibri"/>
          <w:szCs w:val="28"/>
        </w:rPr>
        <w:t xml:space="preserve"> выводу</w:t>
      </w:r>
      <w:r w:rsidRPr="0065562B">
        <w:rPr>
          <w:szCs w:val="28"/>
        </w:rPr>
        <w:t xml:space="preserve">, что в действиях </w:t>
      </w:r>
      <w:r>
        <w:rPr>
          <w:rFonts w:eastAsia="Calibri"/>
          <w:szCs w:val="28"/>
        </w:rPr>
        <w:t>ООО «</w:t>
      </w:r>
      <w:proofErr w:type="spellStart"/>
      <w:r>
        <w:rPr>
          <w:rFonts w:eastAsia="Calibri"/>
          <w:szCs w:val="28"/>
        </w:rPr>
        <w:t>Энерго</w:t>
      </w:r>
      <w:proofErr w:type="spellEnd"/>
      <w:r>
        <w:rPr>
          <w:rFonts w:eastAsia="Calibri"/>
          <w:szCs w:val="28"/>
        </w:rPr>
        <w:t xml:space="preserve"> Алтай»</w:t>
      </w:r>
      <w:r w:rsidRPr="0065562B">
        <w:rPr>
          <w:rFonts w:eastAsia="Calibri"/>
          <w:szCs w:val="28"/>
        </w:rPr>
        <w:t xml:space="preserve"> </w:t>
      </w:r>
      <w:r>
        <w:rPr>
          <w:szCs w:val="28"/>
        </w:rPr>
        <w:t xml:space="preserve">по занижению температуры теплоносителя в период с декабря 2018 года по февраль 2019 года в подающем трубопроводе </w:t>
      </w:r>
      <w:r w:rsidRPr="0065562B">
        <w:rPr>
          <w:rFonts w:eastAsia="Calibri"/>
          <w:szCs w:val="28"/>
        </w:rPr>
        <w:t>усматрива</w:t>
      </w:r>
      <w:r>
        <w:rPr>
          <w:rFonts w:eastAsia="Calibri"/>
          <w:szCs w:val="28"/>
        </w:rPr>
        <w:t>ет</w:t>
      </w:r>
      <w:r w:rsidRPr="0065562B">
        <w:rPr>
          <w:rFonts w:eastAsia="Calibri"/>
          <w:szCs w:val="28"/>
        </w:rPr>
        <w:t xml:space="preserve">ся </w:t>
      </w:r>
      <w:r>
        <w:rPr>
          <w:szCs w:val="28"/>
        </w:rPr>
        <w:t xml:space="preserve">нарушение части 1 статьи 10 </w:t>
      </w:r>
      <w:r w:rsidRPr="0065562B">
        <w:rPr>
          <w:rFonts w:eastAsia="Calibri"/>
          <w:szCs w:val="28"/>
        </w:rPr>
        <w:t>Федерального закона от 26.07.2006 г. № 135-ФЗ «О защите конкуренции»,</w:t>
      </w:r>
      <w:r w:rsidRPr="0065562B">
        <w:rPr>
          <w:szCs w:val="28"/>
        </w:rPr>
        <w:t xml:space="preserve"> так как данные действия </w:t>
      </w:r>
      <w:r>
        <w:rPr>
          <w:szCs w:val="28"/>
        </w:rPr>
        <w:t xml:space="preserve">приводят к ущемлению интересов </w:t>
      </w:r>
      <w:r w:rsidRPr="00AE3E97">
        <w:rPr>
          <w:rFonts w:eastAsia="Calibri"/>
          <w:color w:val="000000"/>
        </w:rPr>
        <w:t>ООО «</w:t>
      </w:r>
      <w:proofErr w:type="spellStart"/>
      <w:r w:rsidRPr="00AE3E97">
        <w:rPr>
          <w:rFonts w:eastAsia="Calibri"/>
          <w:color w:val="000000"/>
        </w:rPr>
        <w:t>Дабл</w:t>
      </w:r>
      <w:proofErr w:type="spellEnd"/>
      <w:r w:rsidRPr="00AE3E97">
        <w:rPr>
          <w:rFonts w:eastAsia="Calibri"/>
          <w:color w:val="000000"/>
        </w:rPr>
        <w:t xml:space="preserve">-Ю </w:t>
      </w:r>
      <w:proofErr w:type="spellStart"/>
      <w:r w:rsidRPr="00AE3E97">
        <w:rPr>
          <w:rFonts w:eastAsia="Calibri"/>
          <w:color w:val="000000"/>
        </w:rPr>
        <w:t>Кэй</w:t>
      </w:r>
      <w:proofErr w:type="spellEnd"/>
      <w:r w:rsidRPr="00AE3E97">
        <w:rPr>
          <w:rFonts w:eastAsia="Calibri"/>
          <w:color w:val="000000"/>
        </w:rPr>
        <w:t xml:space="preserve"> Восток </w:t>
      </w:r>
      <w:proofErr w:type="spellStart"/>
      <w:r w:rsidRPr="00AE3E97">
        <w:rPr>
          <w:rFonts w:eastAsia="Calibri"/>
          <w:color w:val="000000"/>
        </w:rPr>
        <w:t>Энерго</w:t>
      </w:r>
      <w:proofErr w:type="spellEnd"/>
      <w:r w:rsidRPr="00AE3E97">
        <w:rPr>
          <w:rFonts w:eastAsia="Calibri"/>
          <w:color w:val="000000"/>
        </w:rPr>
        <w:t xml:space="preserve">» в </w:t>
      </w:r>
      <w:r>
        <w:rPr>
          <w:szCs w:val="28"/>
        </w:rPr>
        <w:t xml:space="preserve">сфере </w:t>
      </w:r>
      <w:r>
        <w:rPr>
          <w:szCs w:val="28"/>
        </w:rPr>
        <w:lastRenderedPageBreak/>
        <w:t xml:space="preserve">предпринимательской деятельности и неопределенного круга потребителей (физических лиц, потребителей тепловой энергии </w:t>
      </w:r>
      <w:r w:rsidRPr="00AE3E97">
        <w:rPr>
          <w:rFonts w:eastAsia="Calibri"/>
          <w:color w:val="000000"/>
        </w:rPr>
        <w:t>ООО «</w:t>
      </w:r>
      <w:proofErr w:type="spellStart"/>
      <w:r w:rsidRPr="00AE3E97">
        <w:rPr>
          <w:rFonts w:eastAsia="Calibri"/>
          <w:color w:val="000000"/>
        </w:rPr>
        <w:t>Дабл</w:t>
      </w:r>
      <w:proofErr w:type="spellEnd"/>
      <w:r w:rsidRPr="00AE3E97">
        <w:rPr>
          <w:rFonts w:eastAsia="Calibri"/>
          <w:color w:val="000000"/>
        </w:rPr>
        <w:t xml:space="preserve">-Ю </w:t>
      </w:r>
      <w:proofErr w:type="spellStart"/>
      <w:r w:rsidRPr="00AE3E97">
        <w:rPr>
          <w:rFonts w:eastAsia="Calibri"/>
          <w:color w:val="000000"/>
        </w:rPr>
        <w:t>Кэй</w:t>
      </w:r>
      <w:proofErr w:type="spellEnd"/>
      <w:r w:rsidRPr="00AE3E97">
        <w:rPr>
          <w:rFonts w:eastAsia="Calibri"/>
          <w:color w:val="000000"/>
        </w:rPr>
        <w:t xml:space="preserve"> Восток </w:t>
      </w:r>
      <w:proofErr w:type="spellStart"/>
      <w:r w:rsidRPr="00AE3E97">
        <w:rPr>
          <w:rFonts w:eastAsia="Calibri"/>
          <w:color w:val="000000"/>
        </w:rPr>
        <w:t>Энерго</w:t>
      </w:r>
      <w:proofErr w:type="spellEnd"/>
      <w:r w:rsidRPr="00AE3E97">
        <w:rPr>
          <w:rFonts w:eastAsia="Calibri"/>
          <w:color w:val="000000"/>
        </w:rPr>
        <w:t>»</w:t>
      </w:r>
      <w:r>
        <w:rPr>
          <w:szCs w:val="28"/>
        </w:rPr>
        <w:t>), а также в</w:t>
      </w:r>
      <w:r w:rsidRPr="00F64E2C">
        <w:rPr>
          <w:szCs w:val="28"/>
        </w:rPr>
        <w:t>ыда</w:t>
      </w:r>
      <w:r>
        <w:rPr>
          <w:szCs w:val="28"/>
        </w:rPr>
        <w:t>ла</w:t>
      </w:r>
      <w:r w:rsidRPr="00F64E2C">
        <w:rPr>
          <w:szCs w:val="28"/>
        </w:rPr>
        <w:t xml:space="preserve"> ООО «</w:t>
      </w:r>
      <w:proofErr w:type="spellStart"/>
      <w:r w:rsidRPr="00F64E2C">
        <w:rPr>
          <w:szCs w:val="28"/>
        </w:rPr>
        <w:t>Энерго</w:t>
      </w:r>
      <w:proofErr w:type="spellEnd"/>
      <w:r w:rsidRPr="00F64E2C">
        <w:rPr>
          <w:szCs w:val="28"/>
        </w:rPr>
        <w:t xml:space="preserve"> Алтай» предписание об устранении последствий нарушения антимонопольного законодательства</w:t>
      </w:r>
      <w:r>
        <w:rPr>
          <w:szCs w:val="28"/>
        </w:rPr>
        <w:t>.</w:t>
      </w:r>
    </w:p>
    <w:p w:rsidR="00114F4E" w:rsidRDefault="00114F4E" w:rsidP="00114F4E">
      <w:pPr>
        <w:ind w:firstLine="709"/>
        <w:jc w:val="both"/>
        <w:rPr>
          <w:szCs w:val="28"/>
        </w:rPr>
      </w:pPr>
      <w:r>
        <w:rPr>
          <w:szCs w:val="28"/>
        </w:rPr>
        <w:t>Также в 2020 году в адрес управления поступило 5 заявлений о злоупотреблении доминирующим положением, однако, в ходе рассмотрения указанных заявлений управлением признаков нарушения антимонопольного законодательства не выявлено.</w:t>
      </w:r>
    </w:p>
    <w:p w:rsidR="001A34D6" w:rsidRDefault="001A34D6" w:rsidP="001A34D6">
      <w:pPr>
        <w:suppressAutoHyphens w:val="0"/>
        <w:autoSpaceDE w:val="0"/>
        <w:autoSpaceDN w:val="0"/>
        <w:adjustRightInd w:val="0"/>
        <w:ind w:firstLine="709"/>
        <w:jc w:val="both"/>
        <w:rPr>
          <w:rFonts w:eastAsiaTheme="minorHAnsi"/>
          <w:kern w:val="0"/>
          <w:szCs w:val="28"/>
          <w:lang w:eastAsia="en-US"/>
        </w:rPr>
      </w:pPr>
    </w:p>
    <w:p w:rsidR="00E747D9" w:rsidRDefault="007B144E" w:rsidP="00BD4ED0">
      <w:pPr>
        <w:jc w:val="center"/>
        <w:rPr>
          <w:b/>
        </w:rPr>
      </w:pPr>
      <w:proofErr w:type="spellStart"/>
      <w:r w:rsidRPr="007B144E">
        <w:rPr>
          <w:b/>
        </w:rPr>
        <w:t>Антиконкурентные</w:t>
      </w:r>
      <w:proofErr w:type="spellEnd"/>
      <w:r w:rsidRPr="007B144E">
        <w:rPr>
          <w:b/>
        </w:rPr>
        <w:t xml:space="preserve"> соглашения и согласованные действия.</w:t>
      </w:r>
    </w:p>
    <w:p w:rsidR="007B144E" w:rsidRPr="008504C3" w:rsidRDefault="007B144E" w:rsidP="007B144E">
      <w:pPr>
        <w:jc w:val="center"/>
        <w:rPr>
          <w:b/>
        </w:rPr>
      </w:pPr>
    </w:p>
    <w:p w:rsidR="008504C3" w:rsidRDefault="008504C3" w:rsidP="008504C3">
      <w:pPr>
        <w:suppressAutoHyphens w:val="0"/>
        <w:autoSpaceDE w:val="0"/>
        <w:autoSpaceDN w:val="0"/>
        <w:adjustRightInd w:val="0"/>
        <w:ind w:firstLine="709"/>
        <w:jc w:val="both"/>
        <w:rPr>
          <w:rFonts w:eastAsiaTheme="minorHAnsi"/>
          <w:bCs/>
          <w:kern w:val="0"/>
          <w:szCs w:val="28"/>
          <w:lang w:eastAsia="en-US"/>
        </w:rPr>
      </w:pPr>
      <w:r w:rsidRPr="008504C3">
        <w:rPr>
          <w:rFonts w:eastAsiaTheme="minorHAnsi"/>
          <w:bCs/>
          <w:kern w:val="0"/>
          <w:szCs w:val="28"/>
          <w:lang w:eastAsia="en-US"/>
        </w:rPr>
        <w:t xml:space="preserve">Также к </w:t>
      </w:r>
      <w:r w:rsidR="007B144E" w:rsidRPr="008504C3">
        <w:rPr>
          <w:rFonts w:eastAsiaTheme="minorHAnsi"/>
          <w:bCs/>
          <w:kern w:val="0"/>
          <w:szCs w:val="28"/>
          <w:lang w:eastAsia="en-US"/>
        </w:rPr>
        <w:t>вид</w:t>
      </w:r>
      <w:r w:rsidRPr="008504C3">
        <w:rPr>
          <w:rFonts w:eastAsiaTheme="minorHAnsi"/>
          <w:bCs/>
          <w:kern w:val="0"/>
          <w:szCs w:val="28"/>
          <w:lang w:eastAsia="en-US"/>
        </w:rPr>
        <w:t>ам</w:t>
      </w:r>
      <w:r w:rsidR="007B144E" w:rsidRPr="008504C3">
        <w:rPr>
          <w:rFonts w:eastAsiaTheme="minorHAnsi"/>
          <w:bCs/>
          <w:kern w:val="0"/>
          <w:szCs w:val="28"/>
          <w:lang w:eastAsia="en-US"/>
        </w:rPr>
        <w:t xml:space="preserve"> монополистической деятельности как противоправного поведения хозяйствующих субъектов</w:t>
      </w:r>
      <w:r w:rsidRPr="008504C3">
        <w:rPr>
          <w:rFonts w:eastAsiaTheme="minorHAnsi"/>
          <w:bCs/>
          <w:kern w:val="0"/>
          <w:szCs w:val="28"/>
          <w:lang w:eastAsia="en-US"/>
        </w:rPr>
        <w:t xml:space="preserve"> и органов власти</w:t>
      </w:r>
      <w:r w:rsidR="007B144E" w:rsidRPr="008504C3">
        <w:rPr>
          <w:rFonts w:eastAsiaTheme="minorHAnsi"/>
          <w:bCs/>
          <w:kern w:val="0"/>
          <w:szCs w:val="28"/>
          <w:lang w:eastAsia="en-US"/>
        </w:rPr>
        <w:t xml:space="preserve"> </w:t>
      </w:r>
      <w:r w:rsidRPr="008504C3">
        <w:rPr>
          <w:rFonts w:eastAsiaTheme="minorHAnsi"/>
          <w:bCs/>
          <w:kern w:val="0"/>
          <w:szCs w:val="28"/>
          <w:lang w:eastAsia="en-US"/>
        </w:rPr>
        <w:t>является</w:t>
      </w:r>
      <w:r w:rsidR="007B144E" w:rsidRPr="008504C3">
        <w:rPr>
          <w:rFonts w:eastAsiaTheme="minorHAnsi"/>
          <w:bCs/>
          <w:kern w:val="0"/>
          <w:szCs w:val="28"/>
          <w:lang w:eastAsia="en-US"/>
        </w:rPr>
        <w:t xml:space="preserve"> ограничивающие конкуренцию соглашения</w:t>
      </w:r>
      <w:r w:rsidRPr="008504C3">
        <w:rPr>
          <w:rFonts w:eastAsiaTheme="minorHAnsi"/>
          <w:bCs/>
          <w:kern w:val="0"/>
          <w:szCs w:val="28"/>
          <w:lang w:eastAsia="en-US"/>
        </w:rPr>
        <w:t xml:space="preserve"> и согласованные действия</w:t>
      </w:r>
      <w:r w:rsidR="007B144E" w:rsidRPr="008504C3">
        <w:rPr>
          <w:rFonts w:eastAsiaTheme="minorHAnsi"/>
          <w:bCs/>
          <w:kern w:val="0"/>
          <w:szCs w:val="28"/>
          <w:lang w:eastAsia="en-US"/>
        </w:rPr>
        <w:t xml:space="preserve">. В соответствии с </w:t>
      </w:r>
      <w:r w:rsidRPr="008504C3">
        <w:rPr>
          <w:rFonts w:eastAsiaTheme="minorHAnsi"/>
          <w:bCs/>
          <w:kern w:val="0"/>
          <w:szCs w:val="28"/>
          <w:lang w:eastAsia="en-US"/>
        </w:rPr>
        <w:t>пунктом 18 части 4</w:t>
      </w:r>
      <w:r w:rsidR="007B144E" w:rsidRPr="008504C3">
        <w:rPr>
          <w:rFonts w:eastAsiaTheme="minorHAnsi"/>
          <w:bCs/>
          <w:kern w:val="0"/>
          <w:szCs w:val="28"/>
          <w:lang w:eastAsia="en-US"/>
        </w:rPr>
        <w:t xml:space="preserve"> Закона</w:t>
      </w:r>
      <w:r w:rsidRPr="008504C3">
        <w:rPr>
          <w:rFonts w:eastAsiaTheme="minorHAnsi"/>
          <w:bCs/>
          <w:kern w:val="0"/>
          <w:szCs w:val="28"/>
          <w:lang w:eastAsia="en-US"/>
        </w:rPr>
        <w:t xml:space="preserve"> о защите конкуренции</w:t>
      </w:r>
      <w:r w:rsidR="007B144E" w:rsidRPr="008504C3">
        <w:rPr>
          <w:rFonts w:eastAsiaTheme="minorHAnsi"/>
          <w:bCs/>
          <w:kern w:val="0"/>
          <w:szCs w:val="28"/>
          <w:lang w:eastAsia="en-US"/>
        </w:rPr>
        <w:t xml:space="preserve"> соглашением признается </w:t>
      </w:r>
      <w:r w:rsidR="007B144E" w:rsidRPr="008504C3">
        <w:rPr>
          <w:rFonts w:eastAsiaTheme="minorHAnsi"/>
          <w:bCs/>
          <w:kern w:val="0"/>
          <w:szCs w:val="28"/>
          <w:lang w:eastAsia="en-US"/>
        </w:rPr>
        <w:t>«</w:t>
      </w:r>
      <w:r w:rsidR="007B144E" w:rsidRPr="008504C3">
        <w:rPr>
          <w:rFonts w:eastAsiaTheme="minorHAnsi"/>
          <w:bCs/>
          <w:kern w:val="0"/>
          <w:szCs w:val="28"/>
          <w:lang w:eastAsia="en-US"/>
        </w:rPr>
        <w:t>договоренность в письменной форме, содержащаяся в документе или нескольких документах, а также договоренность в устной форме</w:t>
      </w:r>
      <w:r w:rsidR="007B144E" w:rsidRPr="008504C3">
        <w:rPr>
          <w:rFonts w:eastAsiaTheme="minorHAnsi"/>
          <w:bCs/>
          <w:kern w:val="0"/>
          <w:szCs w:val="28"/>
          <w:lang w:eastAsia="en-US"/>
        </w:rPr>
        <w:t>»</w:t>
      </w:r>
      <w:r w:rsidR="007B144E" w:rsidRPr="008504C3">
        <w:rPr>
          <w:rFonts w:eastAsiaTheme="minorHAnsi"/>
          <w:bCs/>
          <w:kern w:val="0"/>
          <w:szCs w:val="28"/>
          <w:lang w:eastAsia="en-US"/>
        </w:rPr>
        <w:t xml:space="preserve">. </w:t>
      </w:r>
      <w:r w:rsidR="007B144E" w:rsidRPr="008504C3">
        <w:rPr>
          <w:rFonts w:eastAsiaTheme="minorHAnsi"/>
          <w:bCs/>
          <w:kern w:val="0"/>
          <w:szCs w:val="28"/>
          <w:lang w:eastAsia="en-US"/>
        </w:rPr>
        <w:t>П</w:t>
      </w:r>
      <w:r w:rsidR="007B144E" w:rsidRPr="008504C3">
        <w:rPr>
          <w:rFonts w:eastAsiaTheme="minorHAnsi"/>
          <w:bCs/>
          <w:kern w:val="0"/>
          <w:szCs w:val="28"/>
          <w:lang w:eastAsia="en-US"/>
        </w:rPr>
        <w:t xml:space="preserve">рименительно к </w:t>
      </w:r>
      <w:proofErr w:type="spellStart"/>
      <w:r w:rsidR="007B144E" w:rsidRPr="008504C3">
        <w:rPr>
          <w:rFonts w:eastAsiaTheme="minorHAnsi"/>
          <w:bCs/>
          <w:kern w:val="0"/>
          <w:szCs w:val="28"/>
          <w:lang w:eastAsia="en-US"/>
        </w:rPr>
        <w:t>антиконкурентному</w:t>
      </w:r>
      <w:proofErr w:type="spellEnd"/>
      <w:r w:rsidR="007B144E" w:rsidRPr="008504C3">
        <w:rPr>
          <w:rFonts w:eastAsiaTheme="minorHAnsi"/>
          <w:bCs/>
          <w:kern w:val="0"/>
          <w:szCs w:val="28"/>
          <w:lang w:eastAsia="en-US"/>
        </w:rPr>
        <w:t xml:space="preserve"> соглашению речь идет об объективно выраженной форме волеизъявления, </w:t>
      </w:r>
      <w:r w:rsidR="007B144E" w:rsidRPr="008504C3">
        <w:rPr>
          <w:rFonts w:eastAsiaTheme="minorHAnsi"/>
          <w:bCs/>
          <w:kern w:val="0"/>
          <w:szCs w:val="28"/>
          <w:lang w:eastAsia="en-US"/>
        </w:rPr>
        <w:t>«</w:t>
      </w:r>
      <w:r w:rsidR="007B144E" w:rsidRPr="008504C3">
        <w:rPr>
          <w:rFonts w:eastAsiaTheme="minorHAnsi"/>
          <w:bCs/>
          <w:kern w:val="0"/>
          <w:szCs w:val="28"/>
          <w:lang w:eastAsia="en-US"/>
        </w:rPr>
        <w:t>которая в отдельных случаях может иметь форму договора, однако всегда предполагает намеренный и целенаправленный двусторонний (многосторонний) обмен информацией, характеризующей поведение лиц, достигших договоренности</w:t>
      </w:r>
      <w:r w:rsidR="007B144E" w:rsidRPr="008504C3">
        <w:rPr>
          <w:rFonts w:eastAsiaTheme="minorHAnsi"/>
          <w:bCs/>
          <w:kern w:val="0"/>
          <w:szCs w:val="28"/>
          <w:lang w:eastAsia="en-US"/>
        </w:rPr>
        <w:t>».</w:t>
      </w:r>
      <w:r w:rsidR="007B144E" w:rsidRPr="008504C3">
        <w:rPr>
          <w:rFonts w:eastAsiaTheme="minorHAnsi"/>
          <w:bCs/>
          <w:kern w:val="0"/>
          <w:szCs w:val="28"/>
          <w:lang w:eastAsia="en-US"/>
        </w:rPr>
        <w:t xml:space="preserve"> При этом круг соглашений включает все виды хозяйственных договоров, решения объединений (союзов, ассоциаций) юридических лиц и любые иные формы фиксации договоренностей хозяйствующих субъектов</w:t>
      </w:r>
      <w:r w:rsidR="007B144E" w:rsidRPr="008504C3">
        <w:rPr>
          <w:rFonts w:eastAsiaTheme="minorHAnsi"/>
          <w:bCs/>
          <w:kern w:val="0"/>
          <w:szCs w:val="28"/>
          <w:lang w:eastAsia="en-US"/>
        </w:rPr>
        <w:t>.</w:t>
      </w:r>
    </w:p>
    <w:p w:rsidR="008504C3" w:rsidRDefault="008504C3" w:rsidP="008504C3">
      <w:pPr>
        <w:suppressAutoHyphens w:val="0"/>
        <w:autoSpaceDE w:val="0"/>
        <w:autoSpaceDN w:val="0"/>
        <w:adjustRightInd w:val="0"/>
        <w:ind w:firstLine="709"/>
        <w:jc w:val="both"/>
        <w:rPr>
          <w:rFonts w:eastAsiaTheme="minorHAnsi"/>
          <w:kern w:val="0"/>
          <w:szCs w:val="28"/>
          <w:lang w:eastAsia="en-US"/>
        </w:rPr>
      </w:pPr>
      <w:r>
        <w:rPr>
          <w:rFonts w:eastAsiaTheme="minorHAnsi"/>
          <w:bCs/>
          <w:kern w:val="0"/>
          <w:szCs w:val="28"/>
          <w:lang w:eastAsia="en-US"/>
        </w:rPr>
        <w:t xml:space="preserve">Стоит отметить, что </w:t>
      </w:r>
      <w:r>
        <w:rPr>
          <w:rFonts w:eastAsiaTheme="minorHAnsi"/>
          <w:kern w:val="0"/>
          <w:szCs w:val="28"/>
          <w:lang w:eastAsia="en-US"/>
        </w:rPr>
        <w:t>необходимост</w:t>
      </w:r>
      <w:r>
        <w:rPr>
          <w:rFonts w:eastAsiaTheme="minorHAnsi"/>
          <w:kern w:val="0"/>
          <w:szCs w:val="28"/>
          <w:lang w:eastAsia="en-US"/>
        </w:rPr>
        <w:t>ь</w:t>
      </w:r>
      <w:r>
        <w:rPr>
          <w:rFonts w:eastAsiaTheme="minorHAnsi"/>
          <w:kern w:val="0"/>
          <w:szCs w:val="28"/>
          <w:lang w:eastAsia="en-US"/>
        </w:rPr>
        <w:t xml:space="preserve"> установления негативных последствий для конкуренции в случае установления факта совершения действий, запрет на которые предусмотрен </w:t>
      </w:r>
      <w:r w:rsidRPr="008504C3">
        <w:rPr>
          <w:rFonts w:eastAsiaTheme="minorHAnsi"/>
          <w:kern w:val="0"/>
          <w:szCs w:val="28"/>
          <w:lang w:eastAsia="en-US"/>
        </w:rPr>
        <w:t xml:space="preserve">частью 1 статьи 11 </w:t>
      </w:r>
      <w:r>
        <w:rPr>
          <w:rFonts w:eastAsiaTheme="minorHAnsi"/>
          <w:kern w:val="0"/>
          <w:szCs w:val="28"/>
          <w:lang w:eastAsia="en-US"/>
        </w:rPr>
        <w:t>Закона о защите конкуренции</w:t>
      </w:r>
      <w:r>
        <w:rPr>
          <w:rFonts w:eastAsiaTheme="minorHAnsi"/>
          <w:kern w:val="0"/>
          <w:szCs w:val="28"/>
          <w:lang w:eastAsia="en-US"/>
        </w:rPr>
        <w:t xml:space="preserve"> отсутствует</w:t>
      </w:r>
      <w:r>
        <w:rPr>
          <w:rFonts w:eastAsiaTheme="minorHAnsi"/>
          <w:kern w:val="0"/>
          <w:szCs w:val="28"/>
          <w:lang w:eastAsia="en-US"/>
        </w:rPr>
        <w:t>.</w:t>
      </w:r>
    </w:p>
    <w:p w:rsidR="008504C3" w:rsidRDefault="008504C3" w:rsidP="008504C3">
      <w:pPr>
        <w:suppressAutoHyphens w:val="0"/>
        <w:autoSpaceDE w:val="0"/>
        <w:autoSpaceDN w:val="0"/>
        <w:adjustRightInd w:val="0"/>
        <w:ind w:firstLine="709"/>
        <w:jc w:val="both"/>
        <w:rPr>
          <w:rFonts w:eastAsiaTheme="minorHAnsi"/>
          <w:kern w:val="0"/>
          <w:szCs w:val="28"/>
          <w:lang w:eastAsia="en-US"/>
        </w:rPr>
      </w:pPr>
      <w:r>
        <w:rPr>
          <w:rFonts w:eastAsiaTheme="minorHAnsi"/>
          <w:kern w:val="0"/>
          <w:szCs w:val="28"/>
          <w:lang w:eastAsia="en-US"/>
        </w:rPr>
        <w:t>И</w:t>
      </w:r>
      <w:r>
        <w:rPr>
          <w:rFonts w:eastAsiaTheme="minorHAnsi"/>
          <w:kern w:val="0"/>
          <w:szCs w:val="28"/>
          <w:lang w:eastAsia="en-US"/>
        </w:rPr>
        <w:t>сключительный вред картелей, подтвержденный эмпирическими данными, и процессуальная экономия легли в основу</w:t>
      </w:r>
      <w:r>
        <w:rPr>
          <w:rFonts w:eastAsiaTheme="minorHAnsi"/>
          <w:kern w:val="0"/>
          <w:szCs w:val="28"/>
          <w:lang w:eastAsia="en-US"/>
        </w:rPr>
        <w:t xml:space="preserve"> запрета картельных соглашений «</w:t>
      </w:r>
      <w:proofErr w:type="spellStart"/>
      <w:r>
        <w:rPr>
          <w:rFonts w:eastAsiaTheme="minorHAnsi"/>
          <w:kern w:val="0"/>
          <w:szCs w:val="28"/>
          <w:lang w:eastAsia="en-US"/>
        </w:rPr>
        <w:t>per</w:t>
      </w:r>
      <w:proofErr w:type="spellEnd"/>
      <w:r>
        <w:rPr>
          <w:rFonts w:eastAsiaTheme="minorHAnsi"/>
          <w:kern w:val="0"/>
          <w:szCs w:val="28"/>
          <w:lang w:eastAsia="en-US"/>
        </w:rPr>
        <w:t xml:space="preserve"> </w:t>
      </w:r>
      <w:proofErr w:type="spellStart"/>
      <w:r>
        <w:rPr>
          <w:rFonts w:eastAsiaTheme="minorHAnsi"/>
          <w:kern w:val="0"/>
          <w:szCs w:val="28"/>
          <w:lang w:eastAsia="en-US"/>
        </w:rPr>
        <w:t>se</w:t>
      </w:r>
      <w:proofErr w:type="spellEnd"/>
      <w:r>
        <w:rPr>
          <w:rFonts w:eastAsiaTheme="minorHAnsi"/>
          <w:kern w:val="0"/>
          <w:szCs w:val="28"/>
          <w:lang w:eastAsia="en-US"/>
        </w:rPr>
        <w:t>»</w:t>
      </w:r>
      <w:r>
        <w:rPr>
          <w:rFonts w:eastAsiaTheme="minorHAnsi"/>
          <w:kern w:val="0"/>
          <w:szCs w:val="28"/>
          <w:lang w:eastAsia="en-US"/>
        </w:rPr>
        <w:t xml:space="preserve">. Антимонопольный орган, расследуя дело о нарушении антимонопольного законодательства по </w:t>
      </w:r>
      <w:r>
        <w:rPr>
          <w:rFonts w:eastAsiaTheme="minorHAnsi"/>
          <w:kern w:val="0"/>
          <w:szCs w:val="28"/>
          <w:lang w:eastAsia="en-US"/>
        </w:rPr>
        <w:t>части 1 статьи 11</w:t>
      </w:r>
      <w:hyperlink r:id="rId6" w:history="1"/>
      <w:r>
        <w:rPr>
          <w:rFonts w:eastAsiaTheme="minorHAnsi"/>
          <w:kern w:val="0"/>
          <w:szCs w:val="28"/>
          <w:lang w:eastAsia="en-US"/>
        </w:rPr>
        <w:t xml:space="preserve"> Закона, не устанавливает воздействие картеля на конкуренцию, а квалифицирует такое соглашение как незаконное по возможности наступления или наступлению последствий, указанных в закрытом перечне в </w:t>
      </w:r>
      <w:r w:rsidRPr="008504C3">
        <w:rPr>
          <w:rFonts w:eastAsiaTheme="minorHAnsi"/>
          <w:kern w:val="0"/>
          <w:szCs w:val="28"/>
          <w:lang w:eastAsia="en-US"/>
        </w:rPr>
        <w:t xml:space="preserve">части 1 статьи 11 </w:t>
      </w:r>
      <w:r>
        <w:rPr>
          <w:rFonts w:eastAsiaTheme="minorHAnsi"/>
          <w:kern w:val="0"/>
          <w:szCs w:val="28"/>
          <w:lang w:eastAsia="en-US"/>
        </w:rPr>
        <w:t>Закона о защите конкуренции</w:t>
      </w:r>
      <w:r>
        <w:rPr>
          <w:rFonts w:eastAsiaTheme="minorHAnsi"/>
          <w:kern w:val="0"/>
          <w:szCs w:val="28"/>
          <w:lang w:eastAsia="en-US"/>
        </w:rPr>
        <w:t>.</w:t>
      </w:r>
    </w:p>
    <w:p w:rsidR="008504C3" w:rsidRDefault="008504C3" w:rsidP="008504C3">
      <w:pPr>
        <w:suppressAutoHyphens w:val="0"/>
        <w:autoSpaceDE w:val="0"/>
        <w:autoSpaceDN w:val="0"/>
        <w:adjustRightInd w:val="0"/>
        <w:ind w:firstLine="709"/>
        <w:jc w:val="both"/>
        <w:rPr>
          <w:rFonts w:eastAsiaTheme="minorHAnsi"/>
          <w:kern w:val="0"/>
          <w:szCs w:val="28"/>
          <w:lang w:eastAsia="en-US"/>
        </w:rPr>
      </w:pPr>
      <w:r>
        <w:rPr>
          <w:rFonts w:eastAsiaTheme="minorHAnsi"/>
          <w:kern w:val="0"/>
          <w:szCs w:val="28"/>
          <w:lang w:eastAsia="en-US"/>
        </w:rPr>
        <w:t xml:space="preserve">Факт заключения </w:t>
      </w:r>
      <w:proofErr w:type="spellStart"/>
      <w:r>
        <w:rPr>
          <w:rFonts w:eastAsiaTheme="minorHAnsi"/>
          <w:kern w:val="0"/>
          <w:szCs w:val="28"/>
          <w:lang w:eastAsia="en-US"/>
        </w:rPr>
        <w:t>антиконкурентного</w:t>
      </w:r>
      <w:proofErr w:type="spellEnd"/>
      <w:r>
        <w:rPr>
          <w:rFonts w:eastAsiaTheme="minorHAnsi"/>
          <w:kern w:val="0"/>
          <w:szCs w:val="28"/>
          <w:lang w:eastAsia="en-US"/>
        </w:rPr>
        <w:t xml:space="preserve"> соглашения</w:t>
      </w:r>
      <w:r>
        <w:rPr>
          <w:rFonts w:eastAsiaTheme="minorHAnsi"/>
          <w:kern w:val="0"/>
          <w:szCs w:val="28"/>
          <w:lang w:eastAsia="en-US"/>
        </w:rPr>
        <w:t>, осуществления согласованных действий</w:t>
      </w:r>
      <w:r>
        <w:rPr>
          <w:rFonts w:eastAsiaTheme="minorHAnsi"/>
          <w:kern w:val="0"/>
          <w:szCs w:val="28"/>
          <w:lang w:eastAsia="en-US"/>
        </w:rPr>
        <w:t xml:space="preserve"> может быть установлен как на основании прямых доказательств, так и совокупности косвенных доказательств, в том числе включая фактическое по</w:t>
      </w:r>
      <w:r>
        <w:rPr>
          <w:rFonts w:eastAsiaTheme="minorHAnsi"/>
          <w:kern w:val="0"/>
          <w:szCs w:val="28"/>
          <w:lang w:eastAsia="en-US"/>
        </w:rPr>
        <w:t>ведение хозяйствующих субъектов.</w:t>
      </w:r>
    </w:p>
    <w:p w:rsidR="008504C3" w:rsidRDefault="008504C3" w:rsidP="008504C3">
      <w:pPr>
        <w:suppressAutoHyphens w:val="0"/>
        <w:autoSpaceDE w:val="0"/>
        <w:autoSpaceDN w:val="0"/>
        <w:adjustRightInd w:val="0"/>
        <w:ind w:firstLine="709"/>
        <w:jc w:val="both"/>
        <w:rPr>
          <w:rFonts w:eastAsiaTheme="minorHAnsi"/>
          <w:kern w:val="0"/>
          <w:szCs w:val="28"/>
          <w:lang w:eastAsia="en-US"/>
        </w:rPr>
      </w:pPr>
      <w:r>
        <w:rPr>
          <w:rFonts w:eastAsiaTheme="minorHAnsi"/>
          <w:kern w:val="0"/>
          <w:szCs w:val="28"/>
          <w:lang w:eastAsia="en-US"/>
        </w:rPr>
        <w:t xml:space="preserve">Правоприменительная и судебная практика показывают, что при доказывании </w:t>
      </w:r>
      <w:proofErr w:type="spellStart"/>
      <w:r>
        <w:rPr>
          <w:rFonts w:eastAsiaTheme="minorHAnsi"/>
          <w:kern w:val="0"/>
          <w:szCs w:val="28"/>
          <w:lang w:eastAsia="en-US"/>
        </w:rPr>
        <w:t>антиконкурентных</w:t>
      </w:r>
      <w:proofErr w:type="spellEnd"/>
      <w:r>
        <w:rPr>
          <w:rFonts w:eastAsiaTheme="minorHAnsi"/>
          <w:kern w:val="0"/>
          <w:szCs w:val="28"/>
          <w:lang w:eastAsia="en-US"/>
        </w:rPr>
        <w:t xml:space="preserve"> соглашений необходимо оценивать всю </w:t>
      </w:r>
      <w:r>
        <w:rPr>
          <w:rFonts w:eastAsiaTheme="minorHAnsi"/>
          <w:kern w:val="0"/>
          <w:szCs w:val="28"/>
          <w:lang w:eastAsia="en-US"/>
        </w:rPr>
        <w:t>«</w:t>
      </w:r>
      <w:r>
        <w:rPr>
          <w:rFonts w:eastAsiaTheme="minorHAnsi"/>
          <w:kern w:val="0"/>
          <w:szCs w:val="28"/>
          <w:lang w:eastAsia="en-US"/>
        </w:rPr>
        <w:t xml:space="preserve">полноту сбора доказательств, их </w:t>
      </w:r>
      <w:r>
        <w:rPr>
          <w:rFonts w:eastAsiaTheme="minorHAnsi"/>
          <w:kern w:val="0"/>
          <w:szCs w:val="28"/>
          <w:lang w:eastAsia="en-US"/>
        </w:rPr>
        <w:t>«весомость»</w:t>
      </w:r>
      <w:r>
        <w:rPr>
          <w:rFonts w:eastAsiaTheme="minorHAnsi"/>
          <w:kern w:val="0"/>
          <w:szCs w:val="28"/>
          <w:lang w:eastAsia="en-US"/>
        </w:rPr>
        <w:t xml:space="preserve"> как в отдельности, так и в совокупности</w:t>
      </w:r>
      <w:r>
        <w:rPr>
          <w:rFonts w:eastAsiaTheme="minorHAnsi"/>
          <w:kern w:val="0"/>
          <w:szCs w:val="28"/>
          <w:lang w:eastAsia="en-US"/>
        </w:rPr>
        <w:t>».</w:t>
      </w:r>
    </w:p>
    <w:p w:rsidR="008504C3" w:rsidRDefault="008504C3" w:rsidP="008504C3">
      <w:pPr>
        <w:suppressAutoHyphens w:val="0"/>
        <w:autoSpaceDE w:val="0"/>
        <w:autoSpaceDN w:val="0"/>
        <w:adjustRightInd w:val="0"/>
        <w:ind w:firstLine="709"/>
        <w:jc w:val="both"/>
        <w:rPr>
          <w:rFonts w:eastAsiaTheme="minorHAnsi"/>
          <w:kern w:val="0"/>
          <w:szCs w:val="28"/>
          <w:lang w:eastAsia="en-US"/>
        </w:rPr>
      </w:pPr>
      <w:r>
        <w:rPr>
          <w:rFonts w:eastAsiaTheme="minorHAnsi"/>
          <w:kern w:val="0"/>
          <w:szCs w:val="28"/>
          <w:lang w:eastAsia="en-US"/>
        </w:rPr>
        <w:t xml:space="preserve">При этом законодательством не определено и не может быть определено, какие доказательства подтверждают факт заключения </w:t>
      </w:r>
      <w:proofErr w:type="spellStart"/>
      <w:r>
        <w:rPr>
          <w:rFonts w:eastAsiaTheme="minorHAnsi"/>
          <w:kern w:val="0"/>
          <w:szCs w:val="28"/>
          <w:lang w:eastAsia="en-US"/>
        </w:rPr>
        <w:t>антиконкурентного</w:t>
      </w:r>
      <w:proofErr w:type="spellEnd"/>
      <w:r>
        <w:rPr>
          <w:rFonts w:eastAsiaTheme="minorHAnsi"/>
          <w:kern w:val="0"/>
          <w:szCs w:val="28"/>
          <w:lang w:eastAsia="en-US"/>
        </w:rPr>
        <w:t xml:space="preserve"> </w:t>
      </w:r>
      <w:r>
        <w:rPr>
          <w:rFonts w:eastAsiaTheme="minorHAnsi"/>
          <w:kern w:val="0"/>
          <w:szCs w:val="28"/>
          <w:lang w:eastAsia="en-US"/>
        </w:rPr>
        <w:lastRenderedPageBreak/>
        <w:t>соглашения</w:t>
      </w:r>
      <w:r w:rsidR="00BD4ED0">
        <w:rPr>
          <w:rFonts w:eastAsiaTheme="minorHAnsi"/>
          <w:kern w:val="0"/>
          <w:szCs w:val="28"/>
          <w:lang w:eastAsia="en-US"/>
        </w:rPr>
        <w:t xml:space="preserve"> и осуществления согласованных действий</w:t>
      </w:r>
      <w:r>
        <w:rPr>
          <w:rFonts w:eastAsiaTheme="minorHAnsi"/>
          <w:kern w:val="0"/>
          <w:szCs w:val="28"/>
          <w:lang w:eastAsia="en-US"/>
        </w:rPr>
        <w:t>, а также не установлены и не могут быть установлены требования к форме подтверждающих документов.</w:t>
      </w:r>
    </w:p>
    <w:p w:rsidR="007B144E" w:rsidRDefault="008504C3" w:rsidP="00BD4ED0">
      <w:pPr>
        <w:suppressAutoHyphens w:val="0"/>
        <w:autoSpaceDE w:val="0"/>
        <w:autoSpaceDN w:val="0"/>
        <w:adjustRightInd w:val="0"/>
        <w:ind w:firstLine="709"/>
        <w:jc w:val="both"/>
        <w:rPr>
          <w:b/>
        </w:rPr>
      </w:pPr>
      <w:r>
        <w:rPr>
          <w:rFonts w:eastAsiaTheme="minorHAnsi"/>
          <w:kern w:val="0"/>
          <w:szCs w:val="28"/>
          <w:lang w:eastAsia="en-US"/>
        </w:rPr>
        <w:t>Достаточность доказательств в каждом случае определяется на основании оценки всей совокупности фактов, в том числе, исходя из общего положения дел на товарном рынке, которое предопределяет предсказуемость такого поведения как групповой модели, позволяющей за счет ее использования извлекать неконкурентные преимущества.</w:t>
      </w:r>
    </w:p>
    <w:p w:rsidR="00271FC6" w:rsidRDefault="00BD4ED0" w:rsidP="00BD4ED0">
      <w:pPr>
        <w:suppressAutoHyphens w:val="0"/>
        <w:autoSpaceDE w:val="0"/>
        <w:autoSpaceDN w:val="0"/>
        <w:adjustRightInd w:val="0"/>
        <w:ind w:firstLine="709"/>
        <w:jc w:val="both"/>
        <w:rPr>
          <w:szCs w:val="28"/>
        </w:rPr>
      </w:pPr>
      <w:r>
        <w:rPr>
          <w:szCs w:val="28"/>
        </w:rPr>
        <w:t>Так, в</w:t>
      </w:r>
      <w:r w:rsidR="00271FC6">
        <w:rPr>
          <w:szCs w:val="28"/>
        </w:rPr>
        <w:t xml:space="preserve"> 2019 году в адрес УФАС по РА поступил </w:t>
      </w:r>
      <w:r>
        <w:rPr>
          <w:szCs w:val="28"/>
        </w:rPr>
        <w:t>ряд</w:t>
      </w:r>
      <w:r w:rsidR="00271FC6">
        <w:rPr>
          <w:szCs w:val="28"/>
        </w:rPr>
        <w:t xml:space="preserve"> заявлений о нарушении антимонопольного законодательства, свидетельствующие о наличии согласованных действий хозяйствующих субъектов, осуществляющих реализацию сжиженного углеводородного газа для заправки автотранспортных средств на территории Республики Алтай.</w:t>
      </w:r>
    </w:p>
    <w:p w:rsidR="00271FC6" w:rsidRPr="009F06A6" w:rsidRDefault="00271FC6" w:rsidP="00BD4ED0">
      <w:pPr>
        <w:ind w:firstLine="709"/>
        <w:jc w:val="both"/>
        <w:rPr>
          <w:szCs w:val="28"/>
        </w:rPr>
      </w:pPr>
      <w:r>
        <w:rPr>
          <w:szCs w:val="28"/>
        </w:rPr>
        <w:t xml:space="preserve">В связи с чем, управлением было возбуждено дело о нарушении антимонопольного законодательства. </w:t>
      </w:r>
      <w:r w:rsidRPr="009F06A6">
        <w:rPr>
          <w:szCs w:val="28"/>
        </w:rPr>
        <w:t>Как было установлено УФАС по РА в ходе разбирательства, ответчики неоднократно в 2019 г</w:t>
      </w:r>
      <w:r w:rsidR="00BD4ED0">
        <w:rPr>
          <w:szCs w:val="28"/>
        </w:rPr>
        <w:t>ода</w:t>
      </w:r>
      <w:r w:rsidRPr="009F06A6">
        <w:rPr>
          <w:szCs w:val="28"/>
        </w:rPr>
        <w:t xml:space="preserve"> при отсутствии объективных экономических предпосылок устанавливали и поддерживали на одинаковом уровне розничные цены СУГ </w:t>
      </w:r>
      <w:r>
        <w:rPr>
          <w:szCs w:val="28"/>
        </w:rPr>
        <w:t xml:space="preserve">на АГЗС </w:t>
      </w:r>
      <w:r w:rsidRPr="009F06A6">
        <w:rPr>
          <w:szCs w:val="28"/>
        </w:rPr>
        <w:t xml:space="preserve">в г. Горно-Алтайске, </w:t>
      </w:r>
      <w:proofErr w:type="spellStart"/>
      <w:r w:rsidRPr="009F06A6">
        <w:rPr>
          <w:szCs w:val="28"/>
        </w:rPr>
        <w:t>Майминском</w:t>
      </w:r>
      <w:proofErr w:type="spellEnd"/>
      <w:r w:rsidRPr="009F06A6">
        <w:rPr>
          <w:szCs w:val="28"/>
        </w:rPr>
        <w:t xml:space="preserve"> и Кош-</w:t>
      </w:r>
      <w:proofErr w:type="spellStart"/>
      <w:r w:rsidRPr="009F06A6">
        <w:rPr>
          <w:szCs w:val="28"/>
        </w:rPr>
        <w:t>Агачском</w:t>
      </w:r>
      <w:proofErr w:type="spellEnd"/>
      <w:r w:rsidRPr="009F06A6">
        <w:rPr>
          <w:szCs w:val="28"/>
        </w:rPr>
        <w:t xml:space="preserve"> районах.</w:t>
      </w:r>
    </w:p>
    <w:p w:rsidR="00271FC6" w:rsidRDefault="00271FC6" w:rsidP="00BD4ED0">
      <w:pPr>
        <w:ind w:firstLine="709"/>
        <w:jc w:val="both"/>
        <w:rPr>
          <w:szCs w:val="28"/>
        </w:rPr>
      </w:pPr>
      <w:r w:rsidRPr="009F06A6">
        <w:rPr>
          <w:szCs w:val="28"/>
        </w:rPr>
        <w:t>По результатам рассмотрения дела Комисси</w:t>
      </w:r>
      <w:r w:rsidR="00BD4ED0">
        <w:rPr>
          <w:szCs w:val="28"/>
        </w:rPr>
        <w:t>я</w:t>
      </w:r>
      <w:r w:rsidRPr="009F06A6">
        <w:rPr>
          <w:szCs w:val="28"/>
        </w:rPr>
        <w:t xml:space="preserve"> УФАС по РА</w:t>
      </w:r>
      <w:r w:rsidR="00BD4ED0">
        <w:rPr>
          <w:szCs w:val="28"/>
        </w:rPr>
        <w:t xml:space="preserve"> признала ООО «Горно-Алтайск Нефтепродукт» и ООО «Авангард» нарушившими часть 1 статьи 11.1 Закона о защите конкуренции, а также </w:t>
      </w:r>
      <w:r w:rsidRPr="009F06A6">
        <w:rPr>
          <w:szCs w:val="28"/>
        </w:rPr>
        <w:t>выда</w:t>
      </w:r>
      <w:r w:rsidR="00BD4ED0">
        <w:rPr>
          <w:szCs w:val="28"/>
        </w:rPr>
        <w:t>ло</w:t>
      </w:r>
      <w:r w:rsidRPr="009F06A6">
        <w:rPr>
          <w:szCs w:val="28"/>
        </w:rPr>
        <w:t xml:space="preserve"> предписание о прекращении ограничивающих конкуренцию согласованных действий.</w:t>
      </w:r>
    </w:p>
    <w:p w:rsidR="00271FC6" w:rsidRDefault="00114F4E" w:rsidP="00C84171">
      <w:pPr>
        <w:ind w:firstLine="709"/>
        <w:jc w:val="both"/>
      </w:pPr>
      <w:r>
        <w:t>В настоящий момент указанное решение обжалуется в Арбитражном суде Республики Алтай.</w:t>
      </w:r>
      <w:bookmarkStart w:id="0" w:name="_GoBack"/>
      <w:bookmarkEnd w:id="0"/>
    </w:p>
    <w:sectPr w:rsidR="00271FC6" w:rsidSect="009E0B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Japanese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C1EE2"/>
    <w:multiLevelType w:val="hybridMultilevel"/>
    <w:tmpl w:val="A438A196"/>
    <w:lvl w:ilvl="0" w:tplc="8878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AA"/>
    <w:rsid w:val="00002A70"/>
    <w:rsid w:val="00114F4E"/>
    <w:rsid w:val="00173FB7"/>
    <w:rsid w:val="001A34D6"/>
    <w:rsid w:val="00271FC6"/>
    <w:rsid w:val="002829FC"/>
    <w:rsid w:val="005F7301"/>
    <w:rsid w:val="006A1763"/>
    <w:rsid w:val="007B144E"/>
    <w:rsid w:val="008504C3"/>
    <w:rsid w:val="009C47FA"/>
    <w:rsid w:val="009E0B28"/>
    <w:rsid w:val="00B15DAA"/>
    <w:rsid w:val="00B7572C"/>
    <w:rsid w:val="00BD4ED0"/>
    <w:rsid w:val="00C84171"/>
    <w:rsid w:val="00E6758B"/>
    <w:rsid w:val="00E747D9"/>
    <w:rsid w:val="00F8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13FAE-044F-41A1-8992-73C0CC8A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B28"/>
    <w:pPr>
      <w:suppressAutoHyphens/>
      <w:spacing w:after="0" w:line="240" w:lineRule="auto"/>
    </w:pPr>
    <w:rPr>
      <w:rFonts w:ascii="Times New Roman" w:eastAsia="Times New Roman" w:hAnsi="Times New Roman" w:cs="Times New Roman"/>
      <w:kern w:val="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171"/>
    <w:rPr>
      <w:rFonts w:ascii="Segoe UI" w:hAnsi="Segoe UI" w:cs="Segoe UI"/>
      <w:sz w:val="18"/>
      <w:szCs w:val="18"/>
    </w:rPr>
  </w:style>
  <w:style w:type="character" w:customStyle="1" w:styleId="a4">
    <w:name w:val="Текст выноски Знак"/>
    <w:basedOn w:val="a0"/>
    <w:link w:val="a3"/>
    <w:uiPriority w:val="99"/>
    <w:semiHidden/>
    <w:rsid w:val="00C84171"/>
    <w:rPr>
      <w:rFonts w:ascii="Segoe UI" w:eastAsia="Times New Roman" w:hAnsi="Segoe UI" w:cs="Segoe UI"/>
      <w:kern w:val="1"/>
      <w:sz w:val="18"/>
      <w:szCs w:val="18"/>
      <w:lang w:eastAsia="ru-RU"/>
    </w:rPr>
  </w:style>
  <w:style w:type="paragraph" w:styleId="a5">
    <w:name w:val="Normal (Web)"/>
    <w:basedOn w:val="a"/>
    <w:uiPriority w:val="99"/>
    <w:semiHidden/>
    <w:unhideWhenUsed/>
    <w:rsid w:val="00F851D2"/>
    <w:pPr>
      <w:suppressAutoHyphens w:val="0"/>
      <w:spacing w:before="100" w:beforeAutospacing="1" w:after="100" w:afterAutospacing="1"/>
    </w:pPr>
    <w:rPr>
      <w:kern w:val="0"/>
      <w:sz w:val="24"/>
    </w:rPr>
  </w:style>
  <w:style w:type="character" w:styleId="a6">
    <w:name w:val="Strong"/>
    <w:basedOn w:val="a0"/>
    <w:uiPriority w:val="22"/>
    <w:qFormat/>
    <w:rsid w:val="00F85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3E822315EDB646FDF61BDC5F1B1DB3A5D74BDB58AEAA434815FC64AFC43BDD386EAEBF6DA346C6FF106DEC0BE0209F7C9FE1D686u5b8H" TargetMode="External"/><Relationship Id="rId5" Type="http://schemas.openxmlformats.org/officeDocument/2006/relationships/hyperlink" Target="consultantplus://offline/ref=8821012711E7FF809BE9C46A24420E86D6A07937556915539D2B469A87v6n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Витальевич Веревкин</dc:creator>
  <cp:keywords/>
  <dc:description/>
  <cp:lastModifiedBy>Станислав Витальевич Веревкин</cp:lastModifiedBy>
  <cp:revision>2</cp:revision>
  <cp:lastPrinted>2020-05-20T04:20:00Z</cp:lastPrinted>
  <dcterms:created xsi:type="dcterms:W3CDTF">2020-05-20T05:53:00Z</dcterms:created>
  <dcterms:modified xsi:type="dcterms:W3CDTF">2020-05-20T05:53:00Z</dcterms:modified>
</cp:coreProperties>
</file>