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0" w:rsidRPr="00C84171" w:rsidRDefault="006008B0" w:rsidP="00C84171">
      <w:pPr>
        <w:shd w:val="clear" w:color="auto" w:fill="FFFFFF"/>
        <w:jc w:val="center"/>
        <w:rPr>
          <w:b/>
          <w:bCs/>
          <w:szCs w:val="28"/>
        </w:rPr>
      </w:pPr>
      <w:r>
        <w:rPr>
          <w:b/>
          <w:szCs w:val="28"/>
        </w:rPr>
        <w:t xml:space="preserve"> Типичные нарушения антимонопольного законодательства, допущенные хозяйствующими субъектами на территории Республики Алтай в 2021 году.</w:t>
      </w:r>
    </w:p>
    <w:p w:rsidR="009E0B28" w:rsidRDefault="009E0B28" w:rsidP="00C84171">
      <w:pPr>
        <w:shd w:val="clear" w:color="auto" w:fill="FFFFFF"/>
        <w:ind w:firstLine="567"/>
        <w:jc w:val="center"/>
        <w:rPr>
          <w:b/>
          <w:bCs/>
          <w:szCs w:val="28"/>
        </w:rPr>
      </w:pPr>
    </w:p>
    <w:p w:rsidR="009E0B28" w:rsidRPr="00C84171" w:rsidRDefault="009E0B28" w:rsidP="00C84171">
      <w:pPr>
        <w:shd w:val="clear" w:color="auto" w:fill="FFFFFF"/>
        <w:ind w:firstLine="567"/>
        <w:jc w:val="center"/>
        <w:rPr>
          <w:b/>
          <w:bCs/>
          <w:szCs w:val="28"/>
        </w:rPr>
      </w:pPr>
      <w:r w:rsidRPr="00C84171">
        <w:rPr>
          <w:b/>
          <w:bCs/>
          <w:szCs w:val="28"/>
        </w:rPr>
        <w:t>Статистика выявления и пресечения нарушений антимонопольного законодательства</w:t>
      </w:r>
    </w:p>
    <w:p w:rsidR="009E0B28" w:rsidRPr="00C84171" w:rsidRDefault="009E0B28" w:rsidP="009E0B28">
      <w:pPr>
        <w:shd w:val="clear" w:color="auto" w:fill="FFFFFF"/>
        <w:ind w:firstLine="567"/>
        <w:jc w:val="both"/>
        <w:rPr>
          <w:b/>
          <w:bCs/>
          <w:szCs w:val="28"/>
        </w:rPr>
      </w:pPr>
    </w:p>
    <w:p w:rsidR="006008B0" w:rsidRDefault="006008B0" w:rsidP="009E0B28">
      <w:pPr>
        <w:shd w:val="clear" w:color="auto" w:fill="FFFFFF"/>
        <w:ind w:firstLine="567"/>
        <w:jc w:val="both"/>
        <w:rPr>
          <w:szCs w:val="28"/>
        </w:rPr>
      </w:pPr>
      <w:r>
        <w:rPr>
          <w:szCs w:val="28"/>
        </w:rPr>
        <w:t xml:space="preserve">За период с начала 2021 году по настоящий момент Алтайским республиканским УФАС России возбуждено </w:t>
      </w:r>
      <w:r w:rsidR="0040254C">
        <w:rPr>
          <w:szCs w:val="28"/>
        </w:rPr>
        <w:t>6</w:t>
      </w:r>
      <w:r w:rsidR="0049395A">
        <w:rPr>
          <w:szCs w:val="28"/>
        </w:rPr>
        <w:t xml:space="preserve"> дел по признакам нарушения антимонопольного законодательства</w:t>
      </w:r>
      <w:r w:rsidR="00E72041">
        <w:rPr>
          <w:szCs w:val="28"/>
        </w:rPr>
        <w:t xml:space="preserve"> (</w:t>
      </w:r>
      <w:proofErr w:type="spellStart"/>
      <w:r w:rsidR="00E72041">
        <w:rPr>
          <w:szCs w:val="28"/>
        </w:rPr>
        <w:t>ст.ст</w:t>
      </w:r>
      <w:proofErr w:type="spellEnd"/>
      <w:r w:rsidR="00E72041">
        <w:rPr>
          <w:szCs w:val="28"/>
        </w:rPr>
        <w:t>. 10, 16 Закона о защите конкуренции).</w:t>
      </w:r>
    </w:p>
    <w:p w:rsidR="00E72041" w:rsidRDefault="00E72041" w:rsidP="009E0B28">
      <w:pPr>
        <w:shd w:val="clear" w:color="auto" w:fill="FFFFFF"/>
        <w:ind w:firstLine="567"/>
        <w:jc w:val="both"/>
        <w:rPr>
          <w:szCs w:val="28"/>
        </w:rPr>
      </w:pPr>
      <w:r>
        <w:rPr>
          <w:szCs w:val="28"/>
        </w:rPr>
        <w:t>Кроме того, выдано 6 предупреждений (ст. 14.8, 14.2 и п.</w:t>
      </w:r>
      <w:r w:rsidR="0040254C">
        <w:rPr>
          <w:szCs w:val="28"/>
        </w:rPr>
        <w:t xml:space="preserve"> </w:t>
      </w:r>
      <w:r>
        <w:rPr>
          <w:szCs w:val="28"/>
        </w:rPr>
        <w:t>8 ч. 1 ст. 10 Закона о защите конкуренции).</w:t>
      </w:r>
    </w:p>
    <w:p w:rsidR="00E72041" w:rsidRDefault="00E72041" w:rsidP="009E0B28">
      <w:pPr>
        <w:shd w:val="clear" w:color="auto" w:fill="FFFFFF"/>
        <w:ind w:firstLine="567"/>
        <w:jc w:val="both"/>
        <w:rPr>
          <w:szCs w:val="28"/>
        </w:rPr>
      </w:pPr>
      <w:r>
        <w:rPr>
          <w:szCs w:val="28"/>
        </w:rPr>
        <w:t>По факту нарушения антимонопольного законодательства возбуждено и рассмотрено по ст. 14.32</w:t>
      </w:r>
      <w:r w:rsidR="00984490">
        <w:rPr>
          <w:szCs w:val="28"/>
        </w:rPr>
        <w:t xml:space="preserve"> КоАП РФ</w:t>
      </w:r>
      <w:r>
        <w:rPr>
          <w:szCs w:val="28"/>
        </w:rPr>
        <w:t xml:space="preserve"> – 8 административных дел в отношении хозяйствующих субъектов и их должностных лиц.</w:t>
      </w:r>
    </w:p>
    <w:p w:rsidR="006008B0" w:rsidRDefault="006008B0" w:rsidP="009E0B28">
      <w:pPr>
        <w:shd w:val="clear" w:color="auto" w:fill="FFFFFF"/>
        <w:ind w:firstLine="567"/>
        <w:jc w:val="both"/>
        <w:rPr>
          <w:szCs w:val="28"/>
        </w:rPr>
      </w:pPr>
    </w:p>
    <w:p w:rsidR="009E0B28" w:rsidRPr="00C84171" w:rsidRDefault="00F851D2" w:rsidP="00BD4ED0">
      <w:pPr>
        <w:shd w:val="clear" w:color="auto" w:fill="FFFFFF"/>
        <w:jc w:val="center"/>
        <w:rPr>
          <w:b/>
          <w:szCs w:val="28"/>
        </w:rPr>
      </w:pPr>
      <w:r>
        <w:rPr>
          <w:b/>
          <w:szCs w:val="28"/>
        </w:rPr>
        <w:t>Контроль за монополистич</w:t>
      </w:r>
      <w:r w:rsidR="00BD4ED0">
        <w:rPr>
          <w:b/>
          <w:szCs w:val="28"/>
        </w:rPr>
        <w:t>еской деятельностью</w:t>
      </w:r>
    </w:p>
    <w:p w:rsidR="009E0B28" w:rsidRPr="00C84171" w:rsidRDefault="009E0B28" w:rsidP="009E0B28">
      <w:pPr>
        <w:shd w:val="clear" w:color="auto" w:fill="FFFFFF"/>
        <w:ind w:firstLine="567"/>
        <w:jc w:val="both"/>
        <w:rPr>
          <w:szCs w:val="28"/>
        </w:rPr>
      </w:pPr>
    </w:p>
    <w:p w:rsidR="00F851D2" w:rsidRPr="00F851D2" w:rsidRDefault="00F851D2" w:rsidP="00F851D2">
      <w:pPr>
        <w:pStyle w:val="a5"/>
        <w:spacing w:before="0" w:beforeAutospacing="0" w:after="0" w:afterAutospacing="0"/>
        <w:ind w:firstLine="709"/>
        <w:jc w:val="both"/>
        <w:rPr>
          <w:sz w:val="28"/>
          <w:szCs w:val="28"/>
        </w:rPr>
      </w:pPr>
      <w:r w:rsidRPr="00F851D2">
        <w:rPr>
          <w:rStyle w:val="a6"/>
          <w:b w:val="0"/>
          <w:sz w:val="28"/>
          <w:szCs w:val="28"/>
        </w:rPr>
        <w:t>Монополистическая деятельность</w:t>
      </w:r>
      <w:r w:rsidRPr="00F851D2">
        <w:rPr>
          <w:sz w:val="28"/>
          <w:szCs w:val="28"/>
        </w:rPr>
        <w:t xml:space="preserve"> - это злоупотребление хозяйствующим субъектом, группой лиц своим доминирующим положением, а также соглашения или согласованные действия, запрещенные антимонопольным законодательством, а также иные действия (бездействие), признанные в соответствии с </w:t>
      </w:r>
      <w:r w:rsidR="00271FC6">
        <w:rPr>
          <w:sz w:val="28"/>
          <w:szCs w:val="28"/>
        </w:rPr>
        <w:t>законодательством Российской Федерации</w:t>
      </w:r>
      <w:r w:rsidRPr="00F851D2">
        <w:rPr>
          <w:sz w:val="28"/>
          <w:szCs w:val="28"/>
        </w:rPr>
        <w:t xml:space="preserve"> монополистической деятельностью.</w:t>
      </w:r>
    </w:p>
    <w:p w:rsidR="00F851D2" w:rsidRPr="00F851D2" w:rsidRDefault="00F851D2" w:rsidP="00F851D2">
      <w:pPr>
        <w:pStyle w:val="a5"/>
        <w:spacing w:before="0" w:beforeAutospacing="0" w:after="0" w:afterAutospacing="0"/>
        <w:ind w:firstLine="709"/>
        <w:jc w:val="both"/>
        <w:rPr>
          <w:sz w:val="28"/>
          <w:szCs w:val="28"/>
        </w:rPr>
      </w:pPr>
      <w:r w:rsidRPr="00F851D2">
        <w:rPr>
          <w:sz w:val="28"/>
          <w:szCs w:val="28"/>
        </w:rPr>
        <w:t>Понятие монополистической деятельности включает в себя</w:t>
      </w:r>
      <w:r w:rsidR="00271FC6">
        <w:rPr>
          <w:sz w:val="28"/>
          <w:szCs w:val="28"/>
        </w:rPr>
        <w:t xml:space="preserve"> </w:t>
      </w:r>
      <w:r w:rsidRPr="00F851D2">
        <w:rPr>
          <w:rStyle w:val="a6"/>
          <w:b w:val="0"/>
          <w:sz w:val="28"/>
          <w:szCs w:val="28"/>
        </w:rPr>
        <w:t>три группы форм монополистической деятельности</w:t>
      </w:r>
      <w:r w:rsidRPr="00F851D2">
        <w:rPr>
          <w:sz w:val="28"/>
          <w:szCs w:val="28"/>
        </w:rPr>
        <w:t>: - злоупотребление хозяйствующим субъектом (группой лиц) своим доминирующим положением на рынке; - соглашения и согласованные действия, запрещенные антимонопольным законодательством; - иные действия (бездействие), признанные в соответствии с федеральными законами монополистической деятельностью.</w:t>
      </w:r>
    </w:p>
    <w:p w:rsidR="00271FC6" w:rsidRDefault="00F851D2" w:rsidP="00271FC6">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Предпринимательская деяте</w:t>
      </w:r>
      <w:r w:rsidR="001A34D6">
        <w:rPr>
          <w:rFonts w:eastAsiaTheme="minorHAnsi"/>
          <w:bCs/>
          <w:kern w:val="0"/>
          <w:szCs w:val="28"/>
          <w:lang w:eastAsia="en-US"/>
        </w:rPr>
        <w:t>льность хозяйствующих субъектов</w:t>
      </w:r>
      <w:r w:rsidRPr="00F851D2">
        <w:rPr>
          <w:rFonts w:eastAsiaTheme="minorHAnsi"/>
          <w:bCs/>
          <w:kern w:val="0"/>
          <w:szCs w:val="28"/>
          <w:lang w:eastAsia="en-US"/>
        </w:rPr>
        <w:t xml:space="preserve"> на товарном рынке, регулируется гражданским законодательством Российской Федерации с учетом особенностей, установленных ан</w:t>
      </w:r>
      <w:r w:rsidR="00271FC6">
        <w:rPr>
          <w:rFonts w:eastAsiaTheme="minorHAnsi"/>
          <w:bCs/>
          <w:kern w:val="0"/>
          <w:szCs w:val="28"/>
          <w:lang w:eastAsia="en-US"/>
        </w:rPr>
        <w:t>тимонопольным законодательством.</w:t>
      </w:r>
    </w:p>
    <w:p w:rsidR="00271FC6" w:rsidRPr="00271FC6" w:rsidRDefault="00271FC6" w:rsidP="00271FC6">
      <w:pPr>
        <w:suppressAutoHyphens w:val="0"/>
        <w:autoSpaceDE w:val="0"/>
        <w:autoSpaceDN w:val="0"/>
        <w:adjustRightInd w:val="0"/>
        <w:ind w:firstLine="709"/>
        <w:jc w:val="both"/>
        <w:rPr>
          <w:rFonts w:eastAsiaTheme="minorHAnsi"/>
          <w:bCs/>
          <w:kern w:val="0"/>
          <w:szCs w:val="28"/>
          <w:lang w:eastAsia="en-US"/>
        </w:rPr>
      </w:pPr>
      <w:r>
        <w:rPr>
          <w:rFonts w:eastAsiaTheme="minorHAnsi"/>
          <w:kern w:val="0"/>
          <w:szCs w:val="28"/>
          <w:lang w:eastAsia="en-US"/>
        </w:rPr>
        <w:t>В целях обеспечения конкуренции Законом о защите конкуренции установлен ряд запретов, в том числе:</w:t>
      </w:r>
    </w:p>
    <w:p w:rsidR="00271FC6" w:rsidRPr="001A34D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злоупотребление доминирующим положением (статья 10 Закона о защите конкуренции);</w:t>
      </w:r>
    </w:p>
    <w:p w:rsidR="00271FC6" w:rsidRPr="001A34D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ограничивающие конкуренцию соглашения и согласованные действия (статьи 11, 11.1 и 16 Закона о защите конкуренции);</w:t>
      </w:r>
    </w:p>
    <w:p w:rsidR="00271FC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недобросовестную конкуренцию (статья 14 Закона о защите конкуренции).</w:t>
      </w:r>
    </w:p>
    <w:p w:rsidR="001A34D6" w:rsidRPr="001A34D6" w:rsidRDefault="001A34D6" w:rsidP="00271FC6">
      <w:pPr>
        <w:suppressAutoHyphens w:val="0"/>
        <w:autoSpaceDE w:val="0"/>
        <w:autoSpaceDN w:val="0"/>
        <w:adjustRightInd w:val="0"/>
        <w:ind w:firstLine="709"/>
        <w:jc w:val="both"/>
        <w:rPr>
          <w:rFonts w:eastAsiaTheme="minorHAnsi"/>
          <w:kern w:val="0"/>
          <w:szCs w:val="28"/>
          <w:lang w:eastAsia="en-US"/>
        </w:rPr>
      </w:pPr>
    </w:p>
    <w:p w:rsidR="001A34D6" w:rsidRDefault="001A34D6" w:rsidP="001A34D6">
      <w:pPr>
        <w:suppressAutoHyphens w:val="0"/>
        <w:autoSpaceDE w:val="0"/>
        <w:autoSpaceDN w:val="0"/>
        <w:adjustRightInd w:val="0"/>
        <w:jc w:val="center"/>
        <w:rPr>
          <w:rFonts w:eastAsiaTheme="minorHAnsi"/>
          <w:b/>
          <w:bCs/>
          <w:kern w:val="0"/>
          <w:szCs w:val="28"/>
          <w:lang w:eastAsia="en-US"/>
        </w:rPr>
      </w:pPr>
      <w:r w:rsidRPr="001A34D6">
        <w:rPr>
          <w:rFonts w:eastAsiaTheme="minorHAnsi"/>
          <w:b/>
          <w:bCs/>
          <w:kern w:val="0"/>
          <w:szCs w:val="28"/>
          <w:lang w:eastAsia="en-US"/>
        </w:rPr>
        <w:t>Злоупотребление доминирующим положением</w:t>
      </w:r>
    </w:p>
    <w:p w:rsidR="001A34D6" w:rsidRPr="001A34D6" w:rsidRDefault="001A34D6" w:rsidP="001A34D6">
      <w:pPr>
        <w:suppressAutoHyphens w:val="0"/>
        <w:autoSpaceDE w:val="0"/>
        <w:autoSpaceDN w:val="0"/>
        <w:adjustRightInd w:val="0"/>
        <w:jc w:val="center"/>
        <w:rPr>
          <w:rFonts w:eastAsiaTheme="minorHAnsi"/>
          <w:b/>
          <w:bCs/>
          <w:kern w:val="0"/>
          <w:szCs w:val="28"/>
          <w:lang w:eastAsia="en-US"/>
        </w:rPr>
      </w:pP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В отношении предпринимательской деятельности такого хозяйствующего субъекта</w:t>
      </w:r>
      <w:r w:rsidR="001A34D6">
        <w:rPr>
          <w:rFonts w:eastAsiaTheme="minorHAnsi"/>
          <w:bCs/>
          <w:kern w:val="0"/>
          <w:szCs w:val="28"/>
          <w:lang w:eastAsia="en-US"/>
        </w:rPr>
        <w:t>, занимающего доминирующее положение на товарном рынке</w:t>
      </w:r>
      <w:r w:rsidRPr="00F851D2">
        <w:rPr>
          <w:rFonts w:eastAsiaTheme="minorHAnsi"/>
          <w:bCs/>
          <w:kern w:val="0"/>
          <w:szCs w:val="28"/>
          <w:lang w:eastAsia="en-US"/>
        </w:rPr>
        <w:t xml:space="preserve"> сохраняют </w:t>
      </w:r>
      <w:r w:rsidRPr="00F851D2">
        <w:rPr>
          <w:rFonts w:eastAsiaTheme="minorHAnsi"/>
          <w:bCs/>
          <w:kern w:val="0"/>
          <w:szCs w:val="28"/>
          <w:lang w:eastAsia="en-US"/>
        </w:rPr>
        <w:lastRenderedPageBreak/>
        <w:t>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E72041" w:rsidRPr="00E72041" w:rsidRDefault="00E72041" w:rsidP="00E72041">
      <w:pPr>
        <w:suppressAutoHyphens w:val="0"/>
        <w:autoSpaceDE w:val="0"/>
        <w:autoSpaceDN w:val="0"/>
        <w:adjustRightInd w:val="0"/>
        <w:ind w:firstLine="709"/>
        <w:jc w:val="both"/>
        <w:rPr>
          <w:rFonts w:eastAsiaTheme="minorHAnsi"/>
          <w:bCs/>
          <w:kern w:val="0"/>
          <w:szCs w:val="28"/>
          <w:lang w:eastAsia="en-US"/>
        </w:rPr>
      </w:pPr>
      <w:r w:rsidRPr="00E72041">
        <w:rPr>
          <w:rFonts w:eastAsiaTheme="minorHAnsi"/>
          <w:bCs/>
          <w:kern w:val="0"/>
          <w:szCs w:val="28"/>
          <w:lang w:eastAsia="en-US"/>
        </w:rPr>
        <w:t>По смыслу абзаца первого части 1 статьи 10 Закона во взаимосвязи с пунктами 3, 4 статьи 1 и абзацем вторым пункта 1 статьи 10 Гражданского кодекса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недопущение, ограничение, устранение конкуренции на товарных рынках (например, устранение конкурентов с товарного рынка, затруднение доступа 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Часть 1 статьи 10 Закона о защите конкуренции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E72041" w:rsidRDefault="009965C2" w:rsidP="00114F4E">
      <w:pPr>
        <w:ind w:firstLine="709"/>
        <w:jc w:val="both"/>
        <w:rPr>
          <w:szCs w:val="28"/>
        </w:rPr>
      </w:pPr>
      <w:r>
        <w:rPr>
          <w:szCs w:val="28"/>
        </w:rPr>
        <w:t>За период с начала 2021 года Управлением возбуждено 3 дела по признакам нарушения антимонопольного законодательства в связи с злоупотреблением доминирующим положением:</w:t>
      </w:r>
    </w:p>
    <w:p w:rsidR="009965C2" w:rsidRDefault="009965C2" w:rsidP="009965C2">
      <w:pPr>
        <w:pStyle w:val="a8"/>
        <w:numPr>
          <w:ilvl w:val="0"/>
          <w:numId w:val="2"/>
        </w:numPr>
        <w:ind w:left="0" w:firstLine="709"/>
        <w:jc w:val="both"/>
        <w:rPr>
          <w:szCs w:val="28"/>
        </w:rPr>
      </w:pPr>
      <w:r>
        <w:rPr>
          <w:szCs w:val="28"/>
        </w:rPr>
        <w:t xml:space="preserve">Дело в отношении АО «Аэропорт Горно-Алтайск» в связи с нарушением требований Правил обеспечения доступа к услугам субъектов естественных монополий в аэропортах, утвержденных постановлением Правительства РФ от 22.07.2209г. №599 и Порядка ведения реестра заявок на оказание услуг субъектов естественных монополий в аэропортах, утвержденного приказом Минтранса России от 21.06.2010г. №137. </w:t>
      </w:r>
    </w:p>
    <w:p w:rsidR="009965C2" w:rsidRDefault="00984490" w:rsidP="009965C2">
      <w:pPr>
        <w:pStyle w:val="a8"/>
        <w:ind w:left="0" w:firstLine="709"/>
        <w:jc w:val="both"/>
        <w:rPr>
          <w:szCs w:val="28"/>
        </w:rPr>
      </w:pPr>
      <w:r>
        <w:rPr>
          <w:szCs w:val="28"/>
        </w:rPr>
        <w:t>Н</w:t>
      </w:r>
      <w:r w:rsidR="009965C2">
        <w:rPr>
          <w:szCs w:val="28"/>
        </w:rPr>
        <w:t>а основании решения Комиссии УФАС по РА в отношении АО «Аэропорт Горно-Алтайск» выдано предписание об прекращении нарушения антимонопольного законодательства.</w:t>
      </w:r>
    </w:p>
    <w:p w:rsidR="009965C2" w:rsidRDefault="009965C2" w:rsidP="009965C2">
      <w:pPr>
        <w:pStyle w:val="a8"/>
        <w:ind w:left="0" w:firstLine="709"/>
        <w:jc w:val="both"/>
        <w:rPr>
          <w:szCs w:val="28"/>
        </w:rPr>
      </w:pPr>
      <w:r>
        <w:rPr>
          <w:szCs w:val="28"/>
        </w:rPr>
        <w:lastRenderedPageBreak/>
        <w:t>Кроме того, в адрес АО «Аэропорт Горно-Алтайск» и его должностного лица направлено уведомление о составлении протокола по статье 14.31 Кодекса Российской Федерации об административных правонарушениях.</w:t>
      </w:r>
    </w:p>
    <w:p w:rsidR="009965C2" w:rsidRDefault="009965C2" w:rsidP="009965C2">
      <w:pPr>
        <w:pStyle w:val="a8"/>
        <w:numPr>
          <w:ilvl w:val="0"/>
          <w:numId w:val="2"/>
        </w:numPr>
        <w:ind w:left="0" w:firstLine="709"/>
        <w:jc w:val="both"/>
        <w:rPr>
          <w:szCs w:val="28"/>
        </w:rPr>
      </w:pPr>
      <w:r>
        <w:rPr>
          <w:szCs w:val="28"/>
        </w:rPr>
        <w:t>Дело в отношении филиала ПАО «</w:t>
      </w:r>
      <w:proofErr w:type="spellStart"/>
      <w:r>
        <w:rPr>
          <w:szCs w:val="28"/>
        </w:rPr>
        <w:t>Россети</w:t>
      </w:r>
      <w:proofErr w:type="spellEnd"/>
      <w:r>
        <w:rPr>
          <w:szCs w:val="28"/>
        </w:rPr>
        <w:t xml:space="preserve"> Сибирь» - «Горно-Алтайские электрические сети» по признакам нарушения части 1 статьи 10 Закона о защите конкуренции, выразившегося в неверном перерасчете объема </w:t>
      </w:r>
      <w:proofErr w:type="spellStart"/>
      <w:r>
        <w:rPr>
          <w:szCs w:val="28"/>
        </w:rPr>
        <w:t>безучетного</w:t>
      </w:r>
      <w:proofErr w:type="spellEnd"/>
      <w:r>
        <w:rPr>
          <w:szCs w:val="28"/>
        </w:rPr>
        <w:t xml:space="preserve"> потребления электрической энергии на объектах муниципальных бюджетных образовательных учреждений </w:t>
      </w:r>
      <w:proofErr w:type="spellStart"/>
      <w:r>
        <w:rPr>
          <w:szCs w:val="28"/>
        </w:rPr>
        <w:t>Усть-Коксинского</w:t>
      </w:r>
      <w:proofErr w:type="spellEnd"/>
      <w:r>
        <w:rPr>
          <w:szCs w:val="28"/>
        </w:rPr>
        <w:t xml:space="preserve"> района.</w:t>
      </w:r>
    </w:p>
    <w:p w:rsidR="009965C2" w:rsidRDefault="009965C2" w:rsidP="009965C2">
      <w:pPr>
        <w:pStyle w:val="a8"/>
        <w:numPr>
          <w:ilvl w:val="0"/>
          <w:numId w:val="2"/>
        </w:numPr>
        <w:ind w:left="0" w:firstLine="709"/>
        <w:jc w:val="both"/>
        <w:rPr>
          <w:szCs w:val="28"/>
        </w:rPr>
      </w:pPr>
      <w:r>
        <w:rPr>
          <w:szCs w:val="28"/>
        </w:rPr>
        <w:t xml:space="preserve">Кроме того, возбуждено дело по признакам нарушения </w:t>
      </w:r>
      <w:r w:rsidR="00BE5660">
        <w:rPr>
          <w:szCs w:val="28"/>
        </w:rPr>
        <w:t>ООО «ВК «</w:t>
      </w:r>
      <w:proofErr w:type="spellStart"/>
      <w:r w:rsidR="00BE5660">
        <w:rPr>
          <w:szCs w:val="28"/>
        </w:rPr>
        <w:t>Манжерок</w:t>
      </w:r>
      <w:proofErr w:type="spellEnd"/>
      <w:r w:rsidR="00BE5660">
        <w:rPr>
          <w:szCs w:val="28"/>
        </w:rPr>
        <w:t xml:space="preserve">» пункта 4 части 1 статьи 10 Закона о защите конкуренции, выразившегося в отказе от предоставления услуги </w:t>
      </w:r>
      <w:proofErr w:type="spellStart"/>
      <w:r w:rsidR="00BE5660">
        <w:rPr>
          <w:szCs w:val="28"/>
        </w:rPr>
        <w:t>единоразового</w:t>
      </w:r>
      <w:proofErr w:type="spellEnd"/>
      <w:r w:rsidR="00BE5660">
        <w:rPr>
          <w:szCs w:val="28"/>
        </w:rPr>
        <w:t xml:space="preserve"> подъема с использованием подвесной канатной дороги на территории муниципального образования «</w:t>
      </w:r>
      <w:proofErr w:type="spellStart"/>
      <w:r w:rsidR="00BE5660">
        <w:rPr>
          <w:szCs w:val="28"/>
        </w:rPr>
        <w:t>Манжерокское</w:t>
      </w:r>
      <w:proofErr w:type="spellEnd"/>
      <w:r w:rsidR="00BE5660">
        <w:rPr>
          <w:szCs w:val="28"/>
        </w:rPr>
        <w:t xml:space="preserve"> сельское поселение»</w:t>
      </w:r>
      <w:r>
        <w:rPr>
          <w:szCs w:val="28"/>
        </w:rPr>
        <w:t xml:space="preserve"> </w:t>
      </w:r>
      <w:proofErr w:type="spellStart"/>
      <w:r w:rsidR="00BE5660">
        <w:rPr>
          <w:szCs w:val="28"/>
        </w:rPr>
        <w:t>Майминского</w:t>
      </w:r>
      <w:proofErr w:type="spellEnd"/>
      <w:r w:rsidR="00BE5660">
        <w:rPr>
          <w:szCs w:val="28"/>
        </w:rPr>
        <w:t xml:space="preserve"> района Республики Алтай.</w:t>
      </w:r>
    </w:p>
    <w:p w:rsidR="00BE5660" w:rsidRDefault="00BE5660" w:rsidP="00BE5660">
      <w:pPr>
        <w:pStyle w:val="a8"/>
        <w:ind w:left="0" w:firstLine="709"/>
        <w:jc w:val="both"/>
        <w:rPr>
          <w:szCs w:val="28"/>
        </w:rPr>
      </w:pPr>
      <w:r>
        <w:rPr>
          <w:szCs w:val="28"/>
        </w:rPr>
        <w:t>Вместе с тем, 15.07.2021г. ООО «ВК «</w:t>
      </w:r>
      <w:proofErr w:type="spellStart"/>
      <w:r>
        <w:rPr>
          <w:szCs w:val="28"/>
        </w:rPr>
        <w:t>Манжерок</w:t>
      </w:r>
      <w:proofErr w:type="spellEnd"/>
      <w:r>
        <w:rPr>
          <w:szCs w:val="28"/>
        </w:rPr>
        <w:t>» обратилось в Арбитражный суд Республики Алтай с заявлением о признании недействительным приказа о возбуждении дела и создании комиссии по рассмотрению дела о нарушении антимонопольного законодательства, и действий, выраженных в принятии решения о возбуждении дела по признакам нарушения пункта 4 части 1 статьи 10 Закона о защите конкуренции.</w:t>
      </w:r>
    </w:p>
    <w:p w:rsidR="00BE5660" w:rsidRDefault="00BE5660" w:rsidP="00BE5660">
      <w:pPr>
        <w:pStyle w:val="a8"/>
        <w:ind w:left="0" w:firstLine="709"/>
        <w:jc w:val="both"/>
        <w:rPr>
          <w:szCs w:val="28"/>
        </w:rPr>
      </w:pPr>
      <w:r>
        <w:rPr>
          <w:szCs w:val="28"/>
        </w:rPr>
        <w:t>В настоящий момент рассмотрение дела на основании пункта 1 части 3 статьи 47 Закона о защите конкуренции приостановлено до вступления в силу решения Арбитражного суда Республики Алтай.</w:t>
      </w:r>
    </w:p>
    <w:p w:rsidR="001C5D6F" w:rsidRDefault="001C2764" w:rsidP="001C5D6F">
      <w:pPr>
        <w:pStyle w:val="a8"/>
        <w:numPr>
          <w:ilvl w:val="0"/>
          <w:numId w:val="2"/>
        </w:numPr>
        <w:ind w:left="0" w:firstLine="709"/>
        <w:jc w:val="both"/>
        <w:rPr>
          <w:szCs w:val="28"/>
        </w:rPr>
      </w:pPr>
      <w:r>
        <w:rPr>
          <w:szCs w:val="28"/>
        </w:rPr>
        <w:t>Кроме того, Управлением по признакам нарушения пункта 8 части 1 статьи 10 Закона о защите конкуренции</w:t>
      </w:r>
      <w:r w:rsidR="001C5D6F">
        <w:rPr>
          <w:szCs w:val="28"/>
        </w:rPr>
        <w:t xml:space="preserve"> (создание дискриминационных условий)</w:t>
      </w:r>
      <w:r>
        <w:rPr>
          <w:szCs w:val="28"/>
        </w:rPr>
        <w:t xml:space="preserve"> в связи с поступившим заявлением авиакомпании в отношении АО «Аэропорт Горно-Алтайск» выдано предупреждение о прекращении действий (бездействия), которые содержат признаки нарушения антимонопольного законодательства.</w:t>
      </w:r>
    </w:p>
    <w:p w:rsidR="001C5D6F" w:rsidRPr="001C5D6F" w:rsidRDefault="001C5D6F" w:rsidP="001C5D6F">
      <w:pPr>
        <w:pStyle w:val="a8"/>
        <w:ind w:left="0" w:firstLine="709"/>
        <w:jc w:val="both"/>
        <w:rPr>
          <w:szCs w:val="28"/>
        </w:rPr>
      </w:pPr>
      <w:r>
        <w:rPr>
          <w:szCs w:val="28"/>
        </w:rPr>
        <w:t>В соответствии со ст. 39.1 Закона о защите конкуренции в случае невыполнения в установленный срок предупреждения о прекращении действий (бездействия), которые содержат признаки нарушения антимонопольного законодательства, антимонопольный орган возбуждает дело о нарушении антимонопольного законодательства. В настоящий момент указанное предупреждение находится в стадии исполнения.</w:t>
      </w:r>
    </w:p>
    <w:p w:rsidR="00114F4E" w:rsidRDefault="00114F4E" w:rsidP="001C5D6F">
      <w:pPr>
        <w:ind w:firstLine="709"/>
        <w:jc w:val="both"/>
        <w:rPr>
          <w:szCs w:val="28"/>
        </w:rPr>
      </w:pPr>
      <w:r>
        <w:rPr>
          <w:szCs w:val="28"/>
        </w:rPr>
        <w:t>Также в 202</w:t>
      </w:r>
      <w:r w:rsidR="00BE5660">
        <w:rPr>
          <w:szCs w:val="28"/>
        </w:rPr>
        <w:t>1</w:t>
      </w:r>
      <w:r>
        <w:rPr>
          <w:szCs w:val="28"/>
        </w:rPr>
        <w:t xml:space="preserve"> году в адрес управления поступило </w:t>
      </w:r>
      <w:r w:rsidR="00BE5660">
        <w:rPr>
          <w:szCs w:val="28"/>
        </w:rPr>
        <w:t>12</w:t>
      </w:r>
      <w:r>
        <w:rPr>
          <w:szCs w:val="28"/>
        </w:rPr>
        <w:t xml:space="preserve"> заявлений о злоупотреблении доминирующим положением, однако, в ходе рассмотрения указанных заявлений управлением признаков нарушения антимонопольного законодательства не выявлено.</w:t>
      </w:r>
    </w:p>
    <w:p w:rsidR="001A34D6" w:rsidRDefault="001A34D6" w:rsidP="001A34D6">
      <w:pPr>
        <w:suppressAutoHyphens w:val="0"/>
        <w:autoSpaceDE w:val="0"/>
        <w:autoSpaceDN w:val="0"/>
        <w:adjustRightInd w:val="0"/>
        <w:ind w:firstLine="709"/>
        <w:jc w:val="both"/>
        <w:rPr>
          <w:rFonts w:eastAsiaTheme="minorHAnsi"/>
          <w:kern w:val="0"/>
          <w:szCs w:val="28"/>
          <w:lang w:eastAsia="en-US"/>
        </w:rPr>
      </w:pPr>
    </w:p>
    <w:p w:rsidR="00E747D9" w:rsidRDefault="007B144E" w:rsidP="00BD4ED0">
      <w:pPr>
        <w:jc w:val="center"/>
        <w:rPr>
          <w:b/>
        </w:rPr>
      </w:pPr>
      <w:proofErr w:type="spellStart"/>
      <w:r w:rsidRPr="007B144E">
        <w:rPr>
          <w:b/>
        </w:rPr>
        <w:t>Антиконкурентные</w:t>
      </w:r>
      <w:proofErr w:type="spellEnd"/>
      <w:r w:rsidRPr="007B144E">
        <w:rPr>
          <w:b/>
        </w:rPr>
        <w:t xml:space="preserve"> соглашения и согласованные действия.</w:t>
      </w:r>
    </w:p>
    <w:p w:rsidR="007B144E" w:rsidRPr="008504C3" w:rsidRDefault="007B144E" w:rsidP="007B144E">
      <w:pPr>
        <w:jc w:val="center"/>
        <w:rPr>
          <w:b/>
        </w:rPr>
      </w:pPr>
    </w:p>
    <w:p w:rsidR="001D17A4" w:rsidRDefault="00984490" w:rsidP="00C84171">
      <w:pPr>
        <w:ind w:firstLine="709"/>
        <w:jc w:val="both"/>
      </w:pPr>
      <w:r>
        <w:t xml:space="preserve">В </w:t>
      </w:r>
      <w:r w:rsidR="001D17A4">
        <w:t>текущем году Управлением возбуждено 3 дела по признакам нарушения ст. 16 Закона о защите конкуренции:</w:t>
      </w:r>
    </w:p>
    <w:p w:rsidR="001D17A4" w:rsidRPr="001D17A4" w:rsidRDefault="001D17A4" w:rsidP="001D17A4">
      <w:pPr>
        <w:pStyle w:val="a8"/>
        <w:numPr>
          <w:ilvl w:val="0"/>
          <w:numId w:val="3"/>
        </w:numPr>
        <w:ind w:left="0" w:firstLine="709"/>
        <w:jc w:val="both"/>
      </w:pPr>
      <w:r>
        <w:lastRenderedPageBreak/>
        <w:t>В отношении Администрации МО «</w:t>
      </w:r>
      <w:proofErr w:type="spellStart"/>
      <w:r>
        <w:t>Усть-Канский</w:t>
      </w:r>
      <w:proofErr w:type="spellEnd"/>
      <w:r>
        <w:t xml:space="preserve"> район», МБУ «Кан-</w:t>
      </w:r>
      <w:proofErr w:type="spellStart"/>
      <w:r>
        <w:t>Чарас</w:t>
      </w:r>
      <w:proofErr w:type="spellEnd"/>
      <w:r>
        <w:t>» и ООО «</w:t>
      </w:r>
      <w:proofErr w:type="spellStart"/>
      <w:r>
        <w:t>АлтайВектор</w:t>
      </w:r>
      <w:proofErr w:type="spellEnd"/>
      <w:r>
        <w:t xml:space="preserve">» по признакам нарушения пункта 4 ст. 16 Закона о защите конкуренции в связи с </w:t>
      </w:r>
      <w:r w:rsidRPr="0079337F">
        <w:rPr>
          <w:szCs w:val="27"/>
        </w:rPr>
        <w:t>заключени</w:t>
      </w:r>
      <w:r>
        <w:rPr>
          <w:szCs w:val="27"/>
        </w:rPr>
        <w:t>ем</w:t>
      </w:r>
      <w:r w:rsidRPr="0079337F">
        <w:rPr>
          <w:szCs w:val="27"/>
        </w:rPr>
        <w:t xml:space="preserve"> </w:t>
      </w:r>
      <w:proofErr w:type="spellStart"/>
      <w:r w:rsidRPr="0079337F">
        <w:rPr>
          <w:szCs w:val="27"/>
        </w:rPr>
        <w:t>антиконкурентного</w:t>
      </w:r>
      <w:proofErr w:type="spellEnd"/>
      <w:r w:rsidRPr="0079337F">
        <w:rPr>
          <w:szCs w:val="27"/>
        </w:rPr>
        <w:t xml:space="preserve"> соглашения о передаче в приоритетном порядке МБУ «Кан-</w:t>
      </w:r>
      <w:proofErr w:type="spellStart"/>
      <w:r w:rsidRPr="0079337F">
        <w:rPr>
          <w:szCs w:val="27"/>
        </w:rPr>
        <w:t>Чарас</w:t>
      </w:r>
      <w:proofErr w:type="spellEnd"/>
      <w:r w:rsidRPr="0079337F">
        <w:rPr>
          <w:szCs w:val="27"/>
        </w:rPr>
        <w:t>» муниципального имущества системы тепло- и водоснабжения, реализованного путем заключения агентского договора №1 от 07.06.2021г., в отношении муниципальных объектов тепло- и водоснабжения, расположенных на территории муниципального образования «</w:t>
      </w:r>
      <w:proofErr w:type="spellStart"/>
      <w:r w:rsidRPr="0079337F">
        <w:rPr>
          <w:szCs w:val="27"/>
        </w:rPr>
        <w:t>Усть-Канский</w:t>
      </w:r>
      <w:proofErr w:type="spellEnd"/>
      <w:r w:rsidRPr="0079337F">
        <w:rPr>
          <w:szCs w:val="27"/>
        </w:rPr>
        <w:t xml:space="preserve"> район» в нарушение требований статьи 42 Федерального з</w:t>
      </w:r>
      <w:r>
        <w:rPr>
          <w:szCs w:val="27"/>
        </w:rPr>
        <w:t>акона концессионных соглашениях.</w:t>
      </w:r>
    </w:p>
    <w:p w:rsidR="001D17A4" w:rsidRDefault="001D17A4" w:rsidP="001D17A4">
      <w:pPr>
        <w:pStyle w:val="a8"/>
        <w:ind w:left="0" w:firstLine="709"/>
        <w:jc w:val="both"/>
        <w:rPr>
          <w:szCs w:val="27"/>
        </w:rPr>
      </w:pPr>
      <w:r>
        <w:rPr>
          <w:szCs w:val="27"/>
        </w:rPr>
        <w:t>В настоящий момент Комиссией УФАС по РА в адрес участников направлено заключение об обстоятельствах дела и дело назначено к рассмотрению.</w:t>
      </w:r>
    </w:p>
    <w:p w:rsidR="001D17A4" w:rsidRPr="001D17A4" w:rsidRDefault="001D17A4" w:rsidP="001D17A4">
      <w:pPr>
        <w:pStyle w:val="a8"/>
        <w:numPr>
          <w:ilvl w:val="0"/>
          <w:numId w:val="3"/>
        </w:numPr>
        <w:ind w:left="0" w:firstLine="709"/>
        <w:jc w:val="both"/>
      </w:pPr>
      <w:r>
        <w:rPr>
          <w:szCs w:val="27"/>
        </w:rPr>
        <w:t>По результатам внеплановой выездной проверки возбуждено дело в отношении Министерства здравоохранения Республики Алтай и ООО «Номад Строй» по признакам нарушения пункта 4 статьи 16 Закона о защите конкуренции.</w:t>
      </w:r>
    </w:p>
    <w:p w:rsidR="001D17A4" w:rsidRPr="001D17A4" w:rsidRDefault="001D17A4" w:rsidP="001D17A4">
      <w:pPr>
        <w:pStyle w:val="a8"/>
        <w:tabs>
          <w:tab w:val="left" w:pos="0"/>
        </w:tabs>
        <w:ind w:left="0" w:firstLine="709"/>
        <w:jc w:val="both"/>
        <w:rPr>
          <w:szCs w:val="28"/>
        </w:rPr>
      </w:pPr>
      <w:r w:rsidRPr="001D17A4">
        <w:rPr>
          <w:szCs w:val="28"/>
        </w:rPr>
        <w:t xml:space="preserve">В данном случае государственный контракт был заключен в соответствии с пунктом 31 части 1 статьи 93 Федерального закона от 05.04.2013 № 44-ФЗ                         </w:t>
      </w:r>
      <w:proofErr w:type="gramStart"/>
      <w:r w:rsidRPr="001D17A4">
        <w:rPr>
          <w:szCs w:val="28"/>
        </w:rPr>
        <w:t xml:space="preserve">   «</w:t>
      </w:r>
      <w:proofErr w:type="gramEnd"/>
      <w:r w:rsidRPr="001D17A4">
        <w:rPr>
          <w:szCs w:val="28"/>
        </w:rPr>
        <w:t>О контрактной системе в сфере закупок товаров, работ, услуг для обеспечения государственных и муниципальных нужд».</w:t>
      </w:r>
    </w:p>
    <w:p w:rsidR="001D17A4" w:rsidRDefault="001D17A4" w:rsidP="001D17A4">
      <w:pPr>
        <w:pStyle w:val="a8"/>
        <w:tabs>
          <w:tab w:val="left" w:pos="0"/>
        </w:tabs>
        <w:ind w:left="0" w:firstLine="709"/>
        <w:jc w:val="both"/>
        <w:rPr>
          <w:rFonts w:eastAsiaTheme="minorHAnsi"/>
          <w:szCs w:val="28"/>
          <w:lang w:eastAsia="en-US"/>
        </w:rPr>
      </w:pPr>
      <w:r w:rsidRPr="001D17A4">
        <w:rPr>
          <w:rFonts w:eastAsiaTheme="minorHAnsi"/>
          <w:szCs w:val="28"/>
          <w:lang w:eastAsia="en-US"/>
        </w:rPr>
        <w:t xml:space="preserve">Согласно пункту 31 части 1 статьи 93 </w:t>
      </w:r>
      <w:r w:rsidRPr="001D17A4">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D17A4">
        <w:rPr>
          <w:rFonts w:eastAsiaTheme="minorHAnsi"/>
          <w:szCs w:val="28"/>
          <w:lang w:eastAsia="en-US"/>
        </w:rPr>
        <w:t xml:space="preserve">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D17A4" w:rsidRPr="001D17A4" w:rsidRDefault="00F94D29" w:rsidP="00F94D29">
      <w:pPr>
        <w:pStyle w:val="a8"/>
        <w:numPr>
          <w:ilvl w:val="0"/>
          <w:numId w:val="3"/>
        </w:numPr>
        <w:tabs>
          <w:tab w:val="left" w:pos="0"/>
        </w:tabs>
        <w:ind w:left="0" w:firstLine="709"/>
        <w:jc w:val="both"/>
        <w:rPr>
          <w:rFonts w:eastAsiaTheme="minorHAnsi"/>
          <w:szCs w:val="28"/>
          <w:lang w:eastAsia="en-US"/>
        </w:rPr>
      </w:pPr>
      <w:r>
        <w:rPr>
          <w:rFonts w:eastAsiaTheme="minorHAnsi"/>
          <w:szCs w:val="28"/>
          <w:lang w:eastAsia="en-US"/>
        </w:rPr>
        <w:t>На основании материалов прокуратуры Кош-</w:t>
      </w:r>
      <w:proofErr w:type="spellStart"/>
      <w:r>
        <w:rPr>
          <w:rFonts w:eastAsiaTheme="minorHAnsi"/>
          <w:szCs w:val="28"/>
          <w:lang w:eastAsia="en-US"/>
        </w:rPr>
        <w:t>Агачского</w:t>
      </w:r>
      <w:proofErr w:type="spellEnd"/>
      <w:r>
        <w:rPr>
          <w:rFonts w:eastAsiaTheme="minorHAnsi"/>
          <w:szCs w:val="28"/>
          <w:lang w:eastAsia="en-US"/>
        </w:rPr>
        <w:t xml:space="preserve"> района возбуждено дело о нарушении антимонопольного законодательства по признакам нарушения МКУ «</w:t>
      </w:r>
      <w:proofErr w:type="spellStart"/>
      <w:r>
        <w:rPr>
          <w:rFonts w:eastAsiaTheme="minorHAnsi"/>
          <w:szCs w:val="28"/>
          <w:lang w:eastAsia="en-US"/>
        </w:rPr>
        <w:t>Джазаторская</w:t>
      </w:r>
      <w:proofErr w:type="spellEnd"/>
      <w:r>
        <w:rPr>
          <w:rFonts w:eastAsiaTheme="minorHAnsi"/>
          <w:szCs w:val="28"/>
          <w:lang w:eastAsia="en-US"/>
        </w:rPr>
        <w:t xml:space="preserve"> СОШ им. М.И. </w:t>
      </w:r>
      <w:proofErr w:type="spellStart"/>
      <w:r>
        <w:rPr>
          <w:rFonts w:eastAsiaTheme="minorHAnsi"/>
          <w:szCs w:val="28"/>
          <w:lang w:eastAsia="en-US"/>
        </w:rPr>
        <w:t>Берсимбаева</w:t>
      </w:r>
      <w:proofErr w:type="spellEnd"/>
      <w:r>
        <w:rPr>
          <w:rFonts w:eastAsiaTheme="minorHAnsi"/>
          <w:szCs w:val="28"/>
          <w:lang w:eastAsia="en-US"/>
        </w:rPr>
        <w:t xml:space="preserve">» и ООО «СИМ-СТРОЙ» пункта 4 статьи 16 Закона о защите конкуренции, </w:t>
      </w:r>
      <w:r w:rsidRPr="00486D0A">
        <w:rPr>
          <w:szCs w:val="28"/>
        </w:rPr>
        <w:t xml:space="preserve">выразившегося в заключении и исполнении </w:t>
      </w:r>
      <w:proofErr w:type="spellStart"/>
      <w:r w:rsidRPr="00486D0A">
        <w:rPr>
          <w:szCs w:val="28"/>
        </w:rPr>
        <w:t>антиконкурентного</w:t>
      </w:r>
      <w:proofErr w:type="spellEnd"/>
      <w:r w:rsidRPr="00486D0A">
        <w:rPr>
          <w:szCs w:val="28"/>
        </w:rPr>
        <w:t xml:space="preserve"> соглашения в период с 01.07.2021г (заключение муниципального контракта № 1 от 01.07.2021г.) по настоящее время для выполнения капитального ремонта спортивного зала МКОУ «</w:t>
      </w:r>
      <w:proofErr w:type="spellStart"/>
      <w:r w:rsidRPr="00486D0A">
        <w:rPr>
          <w:szCs w:val="28"/>
        </w:rPr>
        <w:t>Джазаторская</w:t>
      </w:r>
      <w:proofErr w:type="spellEnd"/>
      <w:r w:rsidRPr="00486D0A">
        <w:rPr>
          <w:szCs w:val="28"/>
        </w:rPr>
        <w:t xml:space="preserve"> СОШ им. М.И. </w:t>
      </w:r>
      <w:proofErr w:type="spellStart"/>
      <w:r w:rsidRPr="00486D0A">
        <w:rPr>
          <w:szCs w:val="28"/>
        </w:rPr>
        <w:t>Берсимбаева</w:t>
      </w:r>
      <w:proofErr w:type="spellEnd"/>
      <w:r w:rsidRPr="00486D0A">
        <w:rPr>
          <w:szCs w:val="28"/>
        </w:rPr>
        <w:t>» без проведения конкурентных процедур</w:t>
      </w:r>
    </w:p>
    <w:p w:rsidR="00584E96" w:rsidRDefault="00584E96" w:rsidP="00C84171">
      <w:pPr>
        <w:ind w:firstLine="709"/>
        <w:jc w:val="both"/>
      </w:pPr>
      <w:bookmarkStart w:id="0" w:name="_GoBack"/>
      <w:bookmarkEnd w:id="0"/>
    </w:p>
    <w:p w:rsidR="00584E96" w:rsidRDefault="00584E96" w:rsidP="00584E96">
      <w:pPr>
        <w:ind w:firstLine="709"/>
        <w:jc w:val="center"/>
        <w:rPr>
          <w:b/>
        </w:rPr>
      </w:pPr>
      <w:r w:rsidRPr="00584E96">
        <w:rPr>
          <w:b/>
        </w:rPr>
        <w:t>Запрет</w:t>
      </w:r>
      <w:r w:rsidR="00984490">
        <w:rPr>
          <w:b/>
        </w:rPr>
        <w:t xml:space="preserve"> на</w:t>
      </w:r>
      <w:r w:rsidRPr="00584E96">
        <w:rPr>
          <w:b/>
        </w:rPr>
        <w:t xml:space="preserve"> недобросовестн</w:t>
      </w:r>
      <w:r w:rsidR="00984490">
        <w:rPr>
          <w:b/>
        </w:rPr>
        <w:t>ую</w:t>
      </w:r>
      <w:r w:rsidRPr="00584E96">
        <w:rPr>
          <w:b/>
        </w:rPr>
        <w:t xml:space="preserve"> конкуренци</w:t>
      </w:r>
      <w:r w:rsidR="00984490">
        <w:rPr>
          <w:b/>
        </w:rPr>
        <w:t>ю</w:t>
      </w:r>
    </w:p>
    <w:p w:rsidR="00584E96" w:rsidRDefault="00584E96" w:rsidP="00584E96">
      <w:pPr>
        <w:ind w:firstLine="709"/>
        <w:jc w:val="center"/>
      </w:pPr>
    </w:p>
    <w:p w:rsidR="001C2764" w:rsidRPr="001C2764" w:rsidRDefault="001C2764" w:rsidP="001C2764">
      <w:pPr>
        <w:ind w:firstLine="709"/>
        <w:jc w:val="both"/>
      </w:pPr>
      <w:r w:rsidRPr="001C2764">
        <w:t xml:space="preserve">В соответствии с п. 9 ст. 4 ФЗ "О защите конкуренции" под недобросовестной конкуренцией понимаются любые действия хозяйствующих субъектов (группы </w:t>
      </w:r>
      <w:r w:rsidRPr="001C2764">
        <w:lastRenderedPageBreak/>
        <w:t>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C2764" w:rsidRDefault="001C2764" w:rsidP="001C2764">
      <w:pPr>
        <w:ind w:firstLine="709"/>
        <w:jc w:val="both"/>
      </w:pPr>
      <w:r w:rsidRPr="001C2764">
        <w:t>В силу запрета недобросовестной конкуренции хозяйствующие субъекты вне зависимости от их положения на рынке при ведении экономической деятельности обязаны воздерживаться от поведения, противоречащего законодательству и (или) сложившимся в гражданском обороте представлениям о добропорядочном, разумном и справедливом поведении (статья 10-bis Парижской конвенции по охране промышленной собственности, пункты 3, 4 статьи 1 Гражданского кодекса, пункты 7 и 9 статьи 4 Закона о защите конкуренции).</w:t>
      </w:r>
    </w:p>
    <w:p w:rsidR="00F94D29" w:rsidRPr="009E265E" w:rsidRDefault="00F94D29" w:rsidP="001C2764">
      <w:pPr>
        <w:ind w:firstLine="709"/>
        <w:jc w:val="both"/>
        <w:rPr>
          <w:szCs w:val="28"/>
        </w:rPr>
      </w:pPr>
      <w:r w:rsidRPr="009E265E">
        <w:rPr>
          <w:szCs w:val="28"/>
        </w:rPr>
        <w:t xml:space="preserve">В 2021 выдано </w:t>
      </w:r>
      <w:r w:rsidR="0040254C" w:rsidRPr="009E265E">
        <w:rPr>
          <w:szCs w:val="28"/>
        </w:rPr>
        <w:t>6</w:t>
      </w:r>
      <w:r w:rsidRPr="009E265E">
        <w:rPr>
          <w:szCs w:val="28"/>
        </w:rPr>
        <w:t xml:space="preserve"> </w:t>
      </w:r>
      <w:proofErr w:type="gramStart"/>
      <w:r w:rsidRPr="009E265E">
        <w:rPr>
          <w:szCs w:val="28"/>
        </w:rPr>
        <w:t>предупр</w:t>
      </w:r>
      <w:r w:rsidR="0040254C" w:rsidRPr="009E265E">
        <w:rPr>
          <w:szCs w:val="28"/>
        </w:rPr>
        <w:t>еждений</w:t>
      </w:r>
      <w:proofErr w:type="gramEnd"/>
      <w:r w:rsidR="0040254C" w:rsidRPr="009E265E">
        <w:rPr>
          <w:szCs w:val="28"/>
        </w:rPr>
        <w:t xml:space="preserve"> хозяйствующих субъектам, в том числе:</w:t>
      </w:r>
    </w:p>
    <w:p w:rsidR="00F94D29" w:rsidRPr="009E265E" w:rsidRDefault="00F94D29" w:rsidP="00F94D29">
      <w:pPr>
        <w:pStyle w:val="a8"/>
        <w:numPr>
          <w:ilvl w:val="0"/>
          <w:numId w:val="4"/>
        </w:numPr>
        <w:ind w:left="0" w:firstLine="709"/>
        <w:jc w:val="both"/>
        <w:rPr>
          <w:szCs w:val="28"/>
        </w:rPr>
      </w:pPr>
      <w:r w:rsidRPr="009E265E">
        <w:rPr>
          <w:szCs w:val="28"/>
        </w:rPr>
        <w:t>В связи с наличием в действиях ООО «КТЛ», выразившихся в предоставлении услуг на рынке деятельности ломбардов на территории МО «Город Горно-Алтайск» и МО «</w:t>
      </w:r>
      <w:proofErr w:type="spellStart"/>
      <w:r w:rsidRPr="009E265E">
        <w:rPr>
          <w:szCs w:val="28"/>
        </w:rPr>
        <w:t>Майминский</w:t>
      </w:r>
      <w:proofErr w:type="spellEnd"/>
      <w:r w:rsidRPr="009E265E">
        <w:rPr>
          <w:szCs w:val="28"/>
        </w:rPr>
        <w:t xml:space="preserve"> район», в отсутствие регистрации в государственном реестре ломбардов, а также лицензии Федеральной пробирной палаты, признаков нарушения статьи 14.8 Федерального закона от 26.07.2006 №135-ФЗ «О защите конкуренции», так как данные действия создают условия для занятия более выгодного положения, по сравнению с хозяйствующими субъектами - конкурентами, причиняя последним убытки в виде недополученной прибыли, которую они могли бы получить в условиях добросовестной конкуренции, что противоречит требованиям пункта 1 статьи 2, пункта 4 статьи 2 Федерального закона от 19.07.2007г. № 196-ФЗ «О ломбардах», статьи 15.1 Федерального закона от 26.03.1998г. № 41-ФЗ «О драгоценных металлах и драгоценных камнях», пункта 57 статьи 12 Федерального закона от 04.05.2011г. № 99-ФЗ «О лицензировании отдельных видов деятельности», пункта 2 Положения о лицензировании деятельности по скупке у физических лиц ювелирных и других изделий из драгоценных металлов и драгоценных камней, лома таких изделий, утвержденного постановлением Правительства РФ от 12.09.2020 № 1418, части 7 статьи 7 Федерального закона от 13.03.2006 № 38-ФЗ «О рекламе»</w:t>
      </w:r>
      <w:r w:rsidR="00CE382C" w:rsidRPr="009E265E">
        <w:rPr>
          <w:szCs w:val="28"/>
        </w:rPr>
        <w:t>.</w:t>
      </w:r>
    </w:p>
    <w:p w:rsidR="00CE382C" w:rsidRPr="009E265E" w:rsidRDefault="00001F38" w:rsidP="00F94D29">
      <w:pPr>
        <w:pStyle w:val="a8"/>
        <w:numPr>
          <w:ilvl w:val="0"/>
          <w:numId w:val="4"/>
        </w:numPr>
        <w:ind w:left="0" w:firstLine="709"/>
        <w:jc w:val="both"/>
        <w:rPr>
          <w:szCs w:val="28"/>
        </w:rPr>
      </w:pPr>
      <w:r w:rsidRPr="009E265E">
        <w:rPr>
          <w:szCs w:val="28"/>
        </w:rPr>
        <w:t xml:space="preserve">В связи с наличием в действиях </w:t>
      </w:r>
      <w:r w:rsidRPr="009E265E">
        <w:rPr>
          <w:rFonts w:eastAsia="Calibri"/>
          <w:szCs w:val="28"/>
        </w:rPr>
        <w:t>ООО фирма «Арт»</w:t>
      </w:r>
      <w:r w:rsidRPr="009E265E">
        <w:rPr>
          <w:szCs w:val="28"/>
        </w:rPr>
        <w:t xml:space="preserve">, выразившихся </w:t>
      </w:r>
      <w:r w:rsidRPr="009E265E">
        <w:rPr>
          <w:color w:val="000000"/>
          <w:szCs w:val="28"/>
        </w:rPr>
        <w:t xml:space="preserve">в </w:t>
      </w:r>
      <w:r w:rsidRPr="009E265E">
        <w:rPr>
          <w:rFonts w:eastAsia="Calibri"/>
          <w:szCs w:val="28"/>
        </w:rPr>
        <w:t xml:space="preserve">эксплуатации обществом рекламных конструкций в местах, предоставленных на основании договоров, заключенных с </w:t>
      </w:r>
      <w:r w:rsidRPr="009E265E">
        <w:rPr>
          <w:szCs w:val="28"/>
        </w:rPr>
        <w:t xml:space="preserve">Администрацией МО «Город Горно-Алтайск» </w:t>
      </w:r>
      <w:r w:rsidRPr="009E265E">
        <w:rPr>
          <w:bCs/>
          <w:szCs w:val="28"/>
        </w:rPr>
        <w:t>№№ 4, 8, 9, 10, 11, 12, 13, 14, 15, 16, 17, 20, 21, 22, 25, 26, 38, 39, 42, 76, 106, 107 от 02.11.2015г., после истечения сроков их действия</w:t>
      </w:r>
      <w:r w:rsidRPr="009E265E">
        <w:rPr>
          <w:color w:val="000000" w:themeColor="text1"/>
          <w:szCs w:val="28"/>
        </w:rPr>
        <w:t xml:space="preserve">, </w:t>
      </w:r>
      <w:r w:rsidRPr="009E265E">
        <w:rPr>
          <w:color w:val="000000" w:themeColor="text1"/>
          <w:szCs w:val="28"/>
          <w:shd w:val="clear" w:color="auto" w:fill="FFFFFF"/>
        </w:rPr>
        <w:t xml:space="preserve">признаков нарушения статьи 14.8 Федерального закона от 26.07.2006 №135-ФЗ «О защите конкуренции», так как </w:t>
      </w:r>
      <w:r w:rsidRPr="009E265E">
        <w:rPr>
          <w:rFonts w:eastAsia="Calibri"/>
          <w:color w:val="000000"/>
          <w:szCs w:val="28"/>
        </w:rPr>
        <w:t xml:space="preserve">данные действия </w:t>
      </w:r>
      <w:r w:rsidRPr="009E265E">
        <w:rPr>
          <w:rFonts w:eastAsia="Calibri"/>
          <w:szCs w:val="28"/>
        </w:rPr>
        <w:t xml:space="preserve">ООО фирма «Арт» при осуществлении рекламной деятельности с использованием </w:t>
      </w:r>
      <w:r w:rsidRPr="009E265E">
        <w:rPr>
          <w:szCs w:val="28"/>
        </w:rPr>
        <w:t>без соответствующих на то законных прав (оснований)</w:t>
      </w:r>
      <w:r w:rsidRPr="009E265E">
        <w:rPr>
          <w:rFonts w:eastAsia="Calibri"/>
          <w:szCs w:val="28"/>
        </w:rPr>
        <w:t xml:space="preserve"> земельных участков (к которым присоединены рекламные конструкции), принадлежащих </w:t>
      </w:r>
      <w:r w:rsidRPr="009E265E">
        <w:rPr>
          <w:szCs w:val="28"/>
        </w:rPr>
        <w:t>Администрации МО «Город Горно-Алтайск»</w:t>
      </w:r>
      <w:r w:rsidRPr="009E265E">
        <w:rPr>
          <w:rFonts w:eastAsia="Calibri"/>
          <w:szCs w:val="28"/>
        </w:rPr>
        <w:t xml:space="preserve">, </w:t>
      </w:r>
      <w:r w:rsidRPr="009E265E">
        <w:rPr>
          <w:color w:val="000000" w:themeColor="text1"/>
          <w:szCs w:val="28"/>
        </w:rPr>
        <w:t xml:space="preserve">способствуют получению обществом необоснованного преимущества в виде перераспределения в пользу общества потребительского спроса на рынке </w:t>
      </w:r>
      <w:r w:rsidRPr="009E265E">
        <w:rPr>
          <w:color w:val="000000" w:themeColor="text1"/>
          <w:szCs w:val="28"/>
        </w:rPr>
        <w:lastRenderedPageBreak/>
        <w:t>рекламных услуг, вследствие чего могут причинить убытки иным хозяйствующим субъектам, осуществляющим (желающим осуществлять) деятельность на данном рынке</w:t>
      </w:r>
      <w:r w:rsidR="00A1062E" w:rsidRPr="009E265E">
        <w:rPr>
          <w:color w:val="000000" w:themeColor="text1"/>
          <w:szCs w:val="28"/>
        </w:rPr>
        <w:t xml:space="preserve">, путем прекращения ООО фирма «Арт» эксплуатации рекламных конструкций (демонтаж) в местах их размещения </w:t>
      </w:r>
      <w:r w:rsidR="00A1062E" w:rsidRPr="009E265E">
        <w:rPr>
          <w:szCs w:val="28"/>
        </w:rPr>
        <w:t xml:space="preserve">на основании договоров </w:t>
      </w:r>
      <w:r w:rsidR="00A1062E" w:rsidRPr="009E265E">
        <w:rPr>
          <w:bCs/>
          <w:szCs w:val="28"/>
        </w:rPr>
        <w:t>№№ 4, 8, 9, 10, 11, 12, 13, 14, 15, 16, 17, 20, 21, 22, 25, 26, 38, 39, 42, 76, 106, 107 от 02.11.2015г.</w:t>
      </w:r>
    </w:p>
    <w:p w:rsidR="00A1062E" w:rsidRPr="009E265E" w:rsidRDefault="00A1062E" w:rsidP="00A1062E">
      <w:pPr>
        <w:pStyle w:val="a8"/>
        <w:numPr>
          <w:ilvl w:val="0"/>
          <w:numId w:val="4"/>
        </w:numPr>
        <w:autoSpaceDE w:val="0"/>
        <w:autoSpaceDN w:val="0"/>
        <w:adjustRightInd w:val="0"/>
        <w:ind w:left="0" w:firstLine="709"/>
        <w:jc w:val="both"/>
        <w:rPr>
          <w:color w:val="000000" w:themeColor="text1"/>
          <w:szCs w:val="28"/>
          <w:shd w:val="clear" w:color="auto" w:fill="FFFFFF"/>
        </w:rPr>
      </w:pPr>
      <w:r w:rsidRPr="009E265E">
        <w:rPr>
          <w:szCs w:val="28"/>
        </w:rPr>
        <w:t xml:space="preserve">В связи с наличием в действиях </w:t>
      </w:r>
      <w:r w:rsidRPr="009E265E">
        <w:rPr>
          <w:rFonts w:eastAsia="Calibri"/>
          <w:szCs w:val="28"/>
        </w:rPr>
        <w:t>ООО «Купол»</w:t>
      </w:r>
      <w:r w:rsidRPr="009E265E">
        <w:rPr>
          <w:szCs w:val="28"/>
          <w:shd w:val="clear" w:color="auto" w:fill="FFFFFF"/>
        </w:rPr>
        <w:t xml:space="preserve"> (ИНН </w:t>
      </w:r>
      <w:r w:rsidRPr="009E265E">
        <w:rPr>
          <w:szCs w:val="28"/>
        </w:rPr>
        <w:t>0411037600</w:t>
      </w:r>
      <w:r w:rsidRPr="009E265E">
        <w:rPr>
          <w:szCs w:val="28"/>
          <w:shd w:val="clear" w:color="auto" w:fill="FFFFFF"/>
        </w:rPr>
        <w:t xml:space="preserve">, ОГРН </w:t>
      </w:r>
      <w:r w:rsidRPr="009E265E">
        <w:rPr>
          <w:color w:val="000000"/>
          <w:szCs w:val="28"/>
        </w:rPr>
        <w:t>1020400728743</w:t>
      </w:r>
      <w:r w:rsidRPr="009E265E">
        <w:rPr>
          <w:szCs w:val="28"/>
          <w:shd w:val="clear" w:color="auto" w:fill="FFFFFF"/>
        </w:rPr>
        <w:t xml:space="preserve">, Республика Алтай, г. Горно-Алтайск, </w:t>
      </w:r>
      <w:proofErr w:type="spellStart"/>
      <w:r w:rsidRPr="009E265E">
        <w:rPr>
          <w:szCs w:val="28"/>
          <w:shd w:val="clear" w:color="auto" w:fill="FFFFFF"/>
        </w:rPr>
        <w:t>пр-кт</w:t>
      </w:r>
      <w:proofErr w:type="spellEnd"/>
      <w:r w:rsidRPr="009E265E">
        <w:rPr>
          <w:szCs w:val="28"/>
          <w:shd w:val="clear" w:color="auto" w:fill="FFFFFF"/>
        </w:rPr>
        <w:t xml:space="preserve"> Коммунистический,                  д. 81)</w:t>
      </w:r>
      <w:r w:rsidRPr="009E265E">
        <w:rPr>
          <w:szCs w:val="28"/>
        </w:rPr>
        <w:t xml:space="preserve">, выразившихся </w:t>
      </w:r>
      <w:r w:rsidRPr="009E265E">
        <w:rPr>
          <w:color w:val="000000"/>
          <w:szCs w:val="28"/>
        </w:rPr>
        <w:t xml:space="preserve">в </w:t>
      </w:r>
      <w:r w:rsidRPr="009E265E">
        <w:rPr>
          <w:rFonts w:eastAsia="Calibri"/>
          <w:szCs w:val="28"/>
        </w:rPr>
        <w:t xml:space="preserve">эксплуатации обществом рекламных конструкций в местах, предоставленных на основании договоров, заключенных с </w:t>
      </w:r>
      <w:r w:rsidRPr="009E265E">
        <w:rPr>
          <w:szCs w:val="28"/>
        </w:rPr>
        <w:t xml:space="preserve">Администрацией МО «Город Горно-Алтайск» </w:t>
      </w:r>
      <w:r w:rsidRPr="009E265E">
        <w:rPr>
          <w:bCs/>
          <w:szCs w:val="28"/>
        </w:rPr>
        <w:t>№№ 18, 60, 61, 64, 66, 67, 69, 85, 86, 88, 89, 90, 94, 95, 96, 97, 102, 103, 104, 105  от 02.11.2015г., после истечения сроков их действия</w:t>
      </w:r>
      <w:r w:rsidRPr="009E265E">
        <w:rPr>
          <w:color w:val="000000" w:themeColor="text1"/>
          <w:szCs w:val="28"/>
        </w:rPr>
        <w:t xml:space="preserve">, </w:t>
      </w:r>
      <w:r w:rsidRPr="009E265E">
        <w:rPr>
          <w:color w:val="000000" w:themeColor="text1"/>
          <w:szCs w:val="28"/>
          <w:shd w:val="clear" w:color="auto" w:fill="FFFFFF"/>
        </w:rPr>
        <w:t xml:space="preserve">признаков нарушения статьи 14.8 Федерального закона от 26.07.2006 №135-ФЗ «О защите конкуренции», так как </w:t>
      </w:r>
      <w:r w:rsidRPr="009E265E">
        <w:rPr>
          <w:rFonts w:eastAsia="Calibri"/>
          <w:color w:val="000000"/>
          <w:szCs w:val="28"/>
        </w:rPr>
        <w:t xml:space="preserve">данные действия </w:t>
      </w:r>
      <w:r w:rsidRPr="009E265E">
        <w:rPr>
          <w:rFonts w:eastAsia="Calibri"/>
          <w:szCs w:val="28"/>
        </w:rPr>
        <w:t>ООО «Купол»</w:t>
      </w:r>
      <w:r w:rsidRPr="009E265E">
        <w:rPr>
          <w:szCs w:val="28"/>
          <w:shd w:val="clear" w:color="auto" w:fill="FFFFFF"/>
        </w:rPr>
        <w:t xml:space="preserve"> </w:t>
      </w:r>
      <w:r w:rsidRPr="009E265E">
        <w:rPr>
          <w:rFonts w:eastAsia="Calibri"/>
          <w:szCs w:val="28"/>
        </w:rPr>
        <w:t xml:space="preserve"> при осуществлении рекламной деятельности с использованием </w:t>
      </w:r>
      <w:r w:rsidRPr="009E265E">
        <w:rPr>
          <w:szCs w:val="28"/>
        </w:rPr>
        <w:t>без соответствующих на то законных прав (оснований)</w:t>
      </w:r>
      <w:r w:rsidRPr="009E265E">
        <w:rPr>
          <w:rFonts w:eastAsia="Calibri"/>
          <w:szCs w:val="28"/>
        </w:rPr>
        <w:t xml:space="preserve"> земельных участков (к которым присоединены рекламные конструкции), принадлежащих </w:t>
      </w:r>
      <w:r w:rsidRPr="009E265E">
        <w:rPr>
          <w:szCs w:val="28"/>
        </w:rPr>
        <w:t>Администрации МО «Город Горно-Алтайск»</w:t>
      </w:r>
      <w:r w:rsidRPr="009E265E">
        <w:rPr>
          <w:rFonts w:eastAsia="Calibri"/>
          <w:szCs w:val="28"/>
        </w:rPr>
        <w:t xml:space="preserve">, </w:t>
      </w:r>
      <w:r w:rsidRPr="009E265E">
        <w:rPr>
          <w:color w:val="000000" w:themeColor="text1"/>
          <w:szCs w:val="28"/>
        </w:rPr>
        <w:t xml:space="preserve">способствует получению обществом необоснованного преимущества в виде перераспределения в пользу общества потребительского спроса на рынке рекламных услуг, вследствие чего могут причинить убытки иным хозяйствующим субъектам, осуществляющим (желающим осуществлять) деятельность на данном рынке путем прекращения ООО «Купол» эксплуатации рекламных конструкций (демонтаж) в местах их размещения на </w:t>
      </w:r>
      <w:r w:rsidRPr="009E265E">
        <w:rPr>
          <w:szCs w:val="28"/>
        </w:rPr>
        <w:t xml:space="preserve">основании договоров </w:t>
      </w:r>
      <w:r w:rsidRPr="009E265E">
        <w:rPr>
          <w:bCs/>
          <w:szCs w:val="28"/>
        </w:rPr>
        <w:t>№№ 18, 60, 61, 64, 66, 67, 69, 85, 86, 88, 89, 90, 94, 95, 96, 97, 102, 103, 104, 105 от 02.11.2015г.</w:t>
      </w:r>
    </w:p>
    <w:p w:rsidR="001C2764" w:rsidRDefault="00A1062E" w:rsidP="007B35B6">
      <w:pPr>
        <w:pStyle w:val="a8"/>
        <w:numPr>
          <w:ilvl w:val="0"/>
          <w:numId w:val="4"/>
        </w:numPr>
        <w:ind w:left="0" w:firstLine="709"/>
        <w:jc w:val="both"/>
      </w:pPr>
      <w:r w:rsidRPr="00984490">
        <w:rPr>
          <w:szCs w:val="28"/>
        </w:rPr>
        <w:t xml:space="preserve">В связи с наличием в действиях </w:t>
      </w:r>
      <w:r w:rsidRPr="00984490">
        <w:rPr>
          <w:rFonts w:eastAsia="Calibri"/>
          <w:szCs w:val="28"/>
        </w:rPr>
        <w:t>ООО «Дон»</w:t>
      </w:r>
      <w:r w:rsidRPr="00984490">
        <w:rPr>
          <w:szCs w:val="28"/>
          <w:shd w:val="clear" w:color="auto" w:fill="FFFFFF"/>
        </w:rPr>
        <w:t xml:space="preserve"> (ИНН 0408007806, ОГРН 1020400663920, Республика Алтай, г. Горно-Алтайск, ул. </w:t>
      </w:r>
      <w:proofErr w:type="spellStart"/>
      <w:r w:rsidRPr="00984490">
        <w:rPr>
          <w:szCs w:val="28"/>
          <w:shd w:val="clear" w:color="auto" w:fill="FFFFFF"/>
        </w:rPr>
        <w:t>Чорос-Гуркина</w:t>
      </w:r>
      <w:proofErr w:type="spellEnd"/>
      <w:r w:rsidRPr="00984490">
        <w:rPr>
          <w:szCs w:val="28"/>
          <w:shd w:val="clear" w:color="auto" w:fill="FFFFFF"/>
        </w:rPr>
        <w:t>, д. 121/1, офис 1)</w:t>
      </w:r>
      <w:r w:rsidRPr="00984490">
        <w:rPr>
          <w:szCs w:val="28"/>
        </w:rPr>
        <w:t xml:space="preserve">, выразившихся </w:t>
      </w:r>
      <w:r w:rsidRPr="00984490">
        <w:rPr>
          <w:color w:val="000000"/>
          <w:szCs w:val="28"/>
        </w:rPr>
        <w:t xml:space="preserve">в </w:t>
      </w:r>
      <w:r w:rsidRPr="00984490">
        <w:rPr>
          <w:rFonts w:eastAsia="Calibri"/>
          <w:szCs w:val="28"/>
        </w:rPr>
        <w:t xml:space="preserve">эксплуатации обществом рекламных конструкций в местах, предоставленных на основании договоров, заключенных с </w:t>
      </w:r>
      <w:r w:rsidRPr="00984490">
        <w:rPr>
          <w:szCs w:val="28"/>
        </w:rPr>
        <w:t xml:space="preserve">Администрацией МО «Город Горно-Алтайск» </w:t>
      </w:r>
      <w:r w:rsidRPr="00984490">
        <w:rPr>
          <w:bCs/>
          <w:szCs w:val="28"/>
        </w:rPr>
        <w:t>№№ 30, 31, 32, 33, 34, 36, 41, 48, 52, 56, 65, 77, 75, 80 от 02.11.2015г., после истечения сроков их действия</w:t>
      </w:r>
      <w:r w:rsidRPr="00984490">
        <w:rPr>
          <w:color w:val="000000" w:themeColor="text1"/>
          <w:szCs w:val="28"/>
        </w:rPr>
        <w:t xml:space="preserve">, </w:t>
      </w:r>
      <w:r w:rsidRPr="00984490">
        <w:rPr>
          <w:color w:val="000000" w:themeColor="text1"/>
          <w:szCs w:val="28"/>
          <w:shd w:val="clear" w:color="auto" w:fill="FFFFFF"/>
        </w:rPr>
        <w:t xml:space="preserve">признаков нарушения статьи 14.8 Федерального закона от 26.07.2006 №135-ФЗ «О защите конкуренции», так как </w:t>
      </w:r>
      <w:r w:rsidRPr="00984490">
        <w:rPr>
          <w:rFonts w:eastAsia="Calibri"/>
          <w:color w:val="000000"/>
          <w:szCs w:val="28"/>
        </w:rPr>
        <w:t xml:space="preserve">данные действия </w:t>
      </w:r>
      <w:r w:rsidRPr="00984490">
        <w:rPr>
          <w:rFonts w:eastAsia="Calibri"/>
          <w:szCs w:val="28"/>
        </w:rPr>
        <w:t xml:space="preserve">ООО «Дон» при осуществлении рекламной деятельности с использованием </w:t>
      </w:r>
      <w:r w:rsidRPr="00984490">
        <w:rPr>
          <w:szCs w:val="28"/>
        </w:rPr>
        <w:t>без соответствующих на то законных прав (оснований)</w:t>
      </w:r>
      <w:r w:rsidRPr="00984490">
        <w:rPr>
          <w:rFonts w:eastAsia="Calibri"/>
          <w:szCs w:val="28"/>
        </w:rPr>
        <w:t xml:space="preserve"> земельных участков (к которым присоединены рекламные конструкции), принадлежащих </w:t>
      </w:r>
      <w:r w:rsidRPr="00984490">
        <w:rPr>
          <w:szCs w:val="28"/>
        </w:rPr>
        <w:t>Администрации МО «Город Горно-Алтайск»</w:t>
      </w:r>
      <w:r w:rsidRPr="00984490">
        <w:rPr>
          <w:rFonts w:eastAsia="Calibri"/>
          <w:szCs w:val="28"/>
        </w:rPr>
        <w:t xml:space="preserve">, </w:t>
      </w:r>
      <w:r w:rsidRPr="00984490">
        <w:rPr>
          <w:color w:val="000000" w:themeColor="text1"/>
          <w:szCs w:val="28"/>
        </w:rPr>
        <w:t xml:space="preserve">способствуют получению обществом необоснованного преимущества в виде перераспределения в пользу общества потребительского спроса на рынке рекламных услуг, вследствие чего могут причинить убытки иным хозяйствующим субъектам, осуществляющим (желающим осуществлять) деятельность на данном рынке </w:t>
      </w:r>
      <w:r w:rsidRPr="00984490">
        <w:rPr>
          <w:szCs w:val="28"/>
        </w:rPr>
        <w:t>путем</w:t>
      </w:r>
      <w:r w:rsidRPr="00984490">
        <w:rPr>
          <w:b/>
          <w:szCs w:val="28"/>
        </w:rPr>
        <w:t xml:space="preserve"> </w:t>
      </w:r>
      <w:r w:rsidRPr="00984490">
        <w:rPr>
          <w:szCs w:val="28"/>
        </w:rPr>
        <w:t xml:space="preserve">прекращения </w:t>
      </w:r>
      <w:r w:rsidRPr="00984490">
        <w:rPr>
          <w:rFonts w:eastAsia="Calibri"/>
          <w:szCs w:val="28"/>
        </w:rPr>
        <w:t>ООО «Дон»</w:t>
      </w:r>
      <w:r w:rsidRPr="00984490">
        <w:rPr>
          <w:szCs w:val="28"/>
        </w:rPr>
        <w:t xml:space="preserve"> эксплуатации</w:t>
      </w:r>
      <w:r w:rsidRPr="00984490">
        <w:rPr>
          <w:szCs w:val="28"/>
          <w:shd w:val="clear" w:color="auto" w:fill="FFFFFF"/>
        </w:rPr>
        <w:t xml:space="preserve"> </w:t>
      </w:r>
      <w:r w:rsidRPr="00984490">
        <w:rPr>
          <w:szCs w:val="28"/>
        </w:rPr>
        <w:t>рекламных конструкций (демонтаж) в местах их размещения на основании договоров</w:t>
      </w:r>
      <w:r w:rsidRPr="00984490">
        <w:rPr>
          <w:bCs/>
          <w:szCs w:val="28"/>
        </w:rPr>
        <w:t xml:space="preserve"> №№ 30, 31, 32, 33, 34, 36, 41, 48, 52, 56, 65, 77, 75, 80 от 02.11.2015г.</w:t>
      </w:r>
    </w:p>
    <w:sectPr w:rsidR="001C2764" w:rsidSect="009E0B28">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5F" w:rsidRDefault="00A3065F" w:rsidP="00984490">
      <w:r>
        <w:separator/>
      </w:r>
    </w:p>
  </w:endnote>
  <w:endnote w:type="continuationSeparator" w:id="0">
    <w:p w:rsidR="00A3065F" w:rsidRDefault="00A3065F" w:rsidP="0098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41935"/>
      <w:docPartObj>
        <w:docPartGallery w:val="Page Numbers (Bottom of Page)"/>
        <w:docPartUnique/>
      </w:docPartObj>
    </w:sdtPr>
    <w:sdtContent>
      <w:p w:rsidR="00984490" w:rsidRDefault="00984490">
        <w:pPr>
          <w:pStyle w:val="ab"/>
          <w:jc w:val="right"/>
        </w:pPr>
        <w:r>
          <w:fldChar w:fldCharType="begin"/>
        </w:r>
        <w:r>
          <w:instrText>PAGE   \* MERGEFORMAT</w:instrText>
        </w:r>
        <w:r>
          <w:fldChar w:fldCharType="separate"/>
        </w:r>
        <w:r>
          <w:rPr>
            <w:noProof/>
          </w:rPr>
          <w:t>5</w:t>
        </w:r>
        <w:r>
          <w:fldChar w:fldCharType="end"/>
        </w:r>
      </w:p>
    </w:sdtContent>
  </w:sdt>
  <w:p w:rsidR="00984490" w:rsidRDefault="00984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5F" w:rsidRDefault="00A3065F" w:rsidP="00984490">
      <w:r>
        <w:separator/>
      </w:r>
    </w:p>
  </w:footnote>
  <w:footnote w:type="continuationSeparator" w:id="0">
    <w:p w:rsidR="00A3065F" w:rsidRDefault="00A3065F" w:rsidP="0098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3123"/>
    <w:multiLevelType w:val="hybridMultilevel"/>
    <w:tmpl w:val="469407CC"/>
    <w:lvl w:ilvl="0" w:tplc="A7CEF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C131C2"/>
    <w:multiLevelType w:val="hybridMultilevel"/>
    <w:tmpl w:val="2E30703A"/>
    <w:lvl w:ilvl="0" w:tplc="40C0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024BCB"/>
    <w:multiLevelType w:val="hybridMultilevel"/>
    <w:tmpl w:val="E13A1A32"/>
    <w:lvl w:ilvl="0" w:tplc="E5BCF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C1EE2"/>
    <w:multiLevelType w:val="hybridMultilevel"/>
    <w:tmpl w:val="A438A196"/>
    <w:lvl w:ilvl="0" w:tplc="8878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AA"/>
    <w:rsid w:val="00001F38"/>
    <w:rsid w:val="00002A70"/>
    <w:rsid w:val="00114F4E"/>
    <w:rsid w:val="00173FB7"/>
    <w:rsid w:val="001A34D6"/>
    <w:rsid w:val="001C2764"/>
    <w:rsid w:val="001C5D6F"/>
    <w:rsid w:val="001D17A4"/>
    <w:rsid w:val="00271FC6"/>
    <w:rsid w:val="002829FC"/>
    <w:rsid w:val="0040254C"/>
    <w:rsid w:val="0049395A"/>
    <w:rsid w:val="00584E96"/>
    <w:rsid w:val="005F7301"/>
    <w:rsid w:val="006008B0"/>
    <w:rsid w:val="006A1763"/>
    <w:rsid w:val="007B144E"/>
    <w:rsid w:val="008504C3"/>
    <w:rsid w:val="00984490"/>
    <w:rsid w:val="009965C2"/>
    <w:rsid w:val="009C47FA"/>
    <w:rsid w:val="009E0B28"/>
    <w:rsid w:val="009E265E"/>
    <w:rsid w:val="00A1062E"/>
    <w:rsid w:val="00A3065F"/>
    <w:rsid w:val="00B15DAA"/>
    <w:rsid w:val="00B7572C"/>
    <w:rsid w:val="00BD4ED0"/>
    <w:rsid w:val="00BE5660"/>
    <w:rsid w:val="00C84171"/>
    <w:rsid w:val="00CE382C"/>
    <w:rsid w:val="00E6758B"/>
    <w:rsid w:val="00E72041"/>
    <w:rsid w:val="00E747D9"/>
    <w:rsid w:val="00EA68D2"/>
    <w:rsid w:val="00F851D2"/>
    <w:rsid w:val="00F9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13FAE-044F-41A1-8992-73C0CC8A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28"/>
    <w:pPr>
      <w:suppressAutoHyphens/>
      <w:spacing w:after="0" w:line="240" w:lineRule="auto"/>
    </w:pPr>
    <w:rPr>
      <w:rFonts w:ascii="Times New Roman" w:eastAsia="Times New Roman" w:hAnsi="Times New Roman" w:cs="Times New Roman"/>
      <w:kern w:val="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171"/>
    <w:rPr>
      <w:rFonts w:ascii="Segoe UI" w:hAnsi="Segoe UI" w:cs="Segoe UI"/>
      <w:sz w:val="18"/>
      <w:szCs w:val="18"/>
    </w:rPr>
  </w:style>
  <w:style w:type="character" w:customStyle="1" w:styleId="a4">
    <w:name w:val="Текст выноски Знак"/>
    <w:basedOn w:val="a0"/>
    <w:link w:val="a3"/>
    <w:uiPriority w:val="99"/>
    <w:semiHidden/>
    <w:rsid w:val="00C84171"/>
    <w:rPr>
      <w:rFonts w:ascii="Segoe UI" w:eastAsia="Times New Roman" w:hAnsi="Segoe UI" w:cs="Segoe UI"/>
      <w:kern w:val="1"/>
      <w:sz w:val="18"/>
      <w:szCs w:val="18"/>
      <w:lang w:eastAsia="ru-RU"/>
    </w:rPr>
  </w:style>
  <w:style w:type="paragraph" w:styleId="a5">
    <w:name w:val="Normal (Web)"/>
    <w:basedOn w:val="a"/>
    <w:uiPriority w:val="99"/>
    <w:semiHidden/>
    <w:unhideWhenUsed/>
    <w:rsid w:val="00F851D2"/>
    <w:pPr>
      <w:suppressAutoHyphens w:val="0"/>
      <w:spacing w:before="100" w:beforeAutospacing="1" w:after="100" w:afterAutospacing="1"/>
    </w:pPr>
    <w:rPr>
      <w:kern w:val="0"/>
      <w:sz w:val="24"/>
    </w:rPr>
  </w:style>
  <w:style w:type="character" w:styleId="a6">
    <w:name w:val="Strong"/>
    <w:basedOn w:val="a0"/>
    <w:uiPriority w:val="22"/>
    <w:qFormat/>
    <w:rsid w:val="00F851D2"/>
    <w:rPr>
      <w:b/>
      <w:bCs/>
    </w:rPr>
  </w:style>
  <w:style w:type="character" w:styleId="a7">
    <w:name w:val="Hyperlink"/>
    <w:basedOn w:val="a0"/>
    <w:uiPriority w:val="99"/>
    <w:unhideWhenUsed/>
    <w:rsid w:val="00E72041"/>
    <w:rPr>
      <w:color w:val="0563C1" w:themeColor="hyperlink"/>
      <w:u w:val="single"/>
    </w:rPr>
  </w:style>
  <w:style w:type="paragraph" w:styleId="a8">
    <w:name w:val="List Paragraph"/>
    <w:basedOn w:val="a"/>
    <w:uiPriority w:val="34"/>
    <w:qFormat/>
    <w:rsid w:val="009965C2"/>
    <w:pPr>
      <w:ind w:left="720"/>
      <w:contextualSpacing/>
    </w:pPr>
  </w:style>
  <w:style w:type="paragraph" w:styleId="a9">
    <w:name w:val="header"/>
    <w:basedOn w:val="a"/>
    <w:link w:val="aa"/>
    <w:uiPriority w:val="99"/>
    <w:unhideWhenUsed/>
    <w:rsid w:val="00984490"/>
    <w:pPr>
      <w:tabs>
        <w:tab w:val="center" w:pos="4677"/>
        <w:tab w:val="right" w:pos="9355"/>
      </w:tabs>
    </w:pPr>
  </w:style>
  <w:style w:type="character" w:customStyle="1" w:styleId="aa">
    <w:name w:val="Верхний колонтитул Знак"/>
    <w:basedOn w:val="a0"/>
    <w:link w:val="a9"/>
    <w:uiPriority w:val="99"/>
    <w:rsid w:val="00984490"/>
    <w:rPr>
      <w:rFonts w:ascii="Times New Roman" w:eastAsia="Times New Roman" w:hAnsi="Times New Roman" w:cs="Times New Roman"/>
      <w:kern w:val="1"/>
      <w:sz w:val="28"/>
      <w:szCs w:val="24"/>
      <w:lang w:eastAsia="ru-RU"/>
    </w:rPr>
  </w:style>
  <w:style w:type="paragraph" w:styleId="ab">
    <w:name w:val="footer"/>
    <w:basedOn w:val="a"/>
    <w:link w:val="ac"/>
    <w:uiPriority w:val="99"/>
    <w:unhideWhenUsed/>
    <w:rsid w:val="00984490"/>
    <w:pPr>
      <w:tabs>
        <w:tab w:val="center" w:pos="4677"/>
        <w:tab w:val="right" w:pos="9355"/>
      </w:tabs>
    </w:pPr>
  </w:style>
  <w:style w:type="character" w:customStyle="1" w:styleId="ac">
    <w:name w:val="Нижний колонтитул Знак"/>
    <w:basedOn w:val="a0"/>
    <w:link w:val="ab"/>
    <w:uiPriority w:val="99"/>
    <w:rsid w:val="00984490"/>
    <w:rPr>
      <w:rFonts w:ascii="Times New Roman" w:eastAsia="Times New Roman" w:hAnsi="Times New Roman" w:cs="Times New Roman"/>
      <w:kern w:val="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Витальевич Веревкин</dc:creator>
  <cp:keywords/>
  <dc:description/>
  <cp:lastModifiedBy>Кондрашова Алина Андреевна</cp:lastModifiedBy>
  <cp:revision>10</cp:revision>
  <cp:lastPrinted>2021-10-18T05:18:00Z</cp:lastPrinted>
  <dcterms:created xsi:type="dcterms:W3CDTF">2021-10-15T11:41:00Z</dcterms:created>
  <dcterms:modified xsi:type="dcterms:W3CDTF">2021-10-19T02:30:00Z</dcterms:modified>
</cp:coreProperties>
</file>